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EE59A0" w14:textId="77777777" w:rsidR="007806D0" w:rsidRDefault="007806D0" w:rsidP="00CE40F3">
      <w:pPr>
        <w:rPr>
          <w:rFonts w:ascii="Times New Roman" w:hAnsi="Times New Roman" w:cs="Times New Roman"/>
          <w:sz w:val="32"/>
          <w:szCs w:val="32"/>
        </w:rPr>
      </w:pPr>
      <w:bookmarkStart w:id="0" w:name="_GoBack"/>
      <w:bookmarkEnd w:id="0"/>
    </w:p>
    <w:p w14:paraId="74F0F3C3" w14:textId="77777777" w:rsidR="007806D0" w:rsidRDefault="007806D0" w:rsidP="00CE40F3">
      <w:pPr>
        <w:rPr>
          <w:rFonts w:ascii="Times New Roman" w:hAnsi="Times New Roman" w:cs="Times New Roman"/>
          <w:sz w:val="32"/>
          <w:szCs w:val="32"/>
        </w:rPr>
      </w:pPr>
    </w:p>
    <w:p w14:paraId="5AC47939" w14:textId="77777777" w:rsidR="007806D0" w:rsidRDefault="007806D0" w:rsidP="00CE40F3">
      <w:pPr>
        <w:rPr>
          <w:rFonts w:ascii="Times New Roman" w:hAnsi="Times New Roman" w:cs="Times New Roman"/>
          <w:sz w:val="32"/>
          <w:szCs w:val="32"/>
        </w:rPr>
      </w:pPr>
    </w:p>
    <w:p w14:paraId="3E6B6370" w14:textId="77777777" w:rsidR="007806D0" w:rsidRDefault="007806D0" w:rsidP="00CE40F3">
      <w:pPr>
        <w:rPr>
          <w:rFonts w:ascii="Times New Roman" w:hAnsi="Times New Roman" w:cs="Times New Roman"/>
          <w:sz w:val="32"/>
          <w:szCs w:val="32"/>
        </w:rPr>
      </w:pPr>
    </w:p>
    <w:p w14:paraId="38D29076" w14:textId="77777777" w:rsidR="007806D0" w:rsidRDefault="007806D0" w:rsidP="00CE40F3">
      <w:pPr>
        <w:rPr>
          <w:rFonts w:ascii="Times New Roman" w:hAnsi="Times New Roman" w:cs="Times New Roman"/>
          <w:sz w:val="32"/>
          <w:szCs w:val="32"/>
        </w:rPr>
      </w:pPr>
    </w:p>
    <w:p w14:paraId="00FCD15E" w14:textId="77777777" w:rsidR="007806D0" w:rsidRDefault="007806D0" w:rsidP="00CE40F3">
      <w:pPr>
        <w:rPr>
          <w:rFonts w:ascii="Times New Roman" w:hAnsi="Times New Roman" w:cs="Times New Roman"/>
          <w:sz w:val="32"/>
          <w:szCs w:val="32"/>
        </w:rPr>
      </w:pPr>
    </w:p>
    <w:p w14:paraId="7DF8B619" w14:textId="77777777" w:rsidR="007806D0" w:rsidRDefault="007806D0" w:rsidP="00CE40F3">
      <w:pPr>
        <w:rPr>
          <w:rFonts w:ascii="Times New Roman" w:hAnsi="Times New Roman" w:cs="Times New Roman"/>
          <w:sz w:val="32"/>
          <w:szCs w:val="32"/>
        </w:rPr>
      </w:pPr>
    </w:p>
    <w:p w14:paraId="496ECAB4" w14:textId="77777777" w:rsidR="007806D0" w:rsidRDefault="007806D0" w:rsidP="00CE40F3">
      <w:pPr>
        <w:rPr>
          <w:rFonts w:ascii="Times New Roman" w:hAnsi="Times New Roman" w:cs="Times New Roman"/>
          <w:sz w:val="32"/>
          <w:szCs w:val="32"/>
        </w:rPr>
      </w:pPr>
    </w:p>
    <w:p w14:paraId="25937156" w14:textId="06AC38EF" w:rsidR="00CE40F3" w:rsidRPr="00CE40F3" w:rsidRDefault="00CE40F3" w:rsidP="00CE40F3">
      <w:pPr>
        <w:rPr>
          <w:rFonts w:ascii="Times New Roman" w:hAnsi="Times New Roman" w:cs="Times New Roman"/>
          <w:sz w:val="32"/>
          <w:szCs w:val="32"/>
        </w:rPr>
      </w:pPr>
      <w:r w:rsidRPr="00CE40F3">
        <w:rPr>
          <w:rFonts w:ascii="Times New Roman" w:hAnsi="Times New Roman" w:cs="Times New Roman"/>
          <w:sz w:val="32"/>
          <w:szCs w:val="32"/>
        </w:rPr>
        <w:t xml:space="preserve">ESTIMATING THE CAUSAL EFFECT OF </w:t>
      </w:r>
      <w:r w:rsidR="006C4C06">
        <w:rPr>
          <w:rFonts w:ascii="Times New Roman" w:hAnsi="Times New Roman" w:cs="Times New Roman"/>
          <w:sz w:val="32"/>
          <w:szCs w:val="32"/>
        </w:rPr>
        <w:t>A</w:t>
      </w:r>
      <w:r w:rsidRPr="00CE40F3">
        <w:rPr>
          <w:rFonts w:ascii="Times New Roman" w:hAnsi="Times New Roman" w:cs="Times New Roman"/>
          <w:sz w:val="32"/>
          <w:szCs w:val="32"/>
        </w:rPr>
        <w:t xml:space="preserve"> TEACHER TRAINING PROGRAM ON ADVANCED PLACEMENT® OUTCOMES</w:t>
      </w:r>
    </w:p>
    <w:p w14:paraId="246FC417" w14:textId="77777777" w:rsidR="00CE40F3" w:rsidRDefault="00CE40F3" w:rsidP="00CE40F3">
      <w:pPr>
        <w:rPr>
          <w:rFonts w:ascii="Times New Roman" w:hAnsi="Times New Roman" w:cs="Times New Roman"/>
          <w:sz w:val="20"/>
          <w:szCs w:val="20"/>
        </w:rPr>
      </w:pPr>
    </w:p>
    <w:p w14:paraId="6EC263A5" w14:textId="77777777" w:rsidR="00CE40F3" w:rsidRDefault="00CE40F3" w:rsidP="00CE40F3">
      <w:pPr>
        <w:rPr>
          <w:rFonts w:ascii="Times New Roman" w:hAnsi="Times New Roman" w:cs="Times New Roman"/>
          <w:sz w:val="20"/>
          <w:szCs w:val="20"/>
        </w:rPr>
      </w:pPr>
    </w:p>
    <w:p w14:paraId="7676786B" w14:textId="7EBF1907" w:rsidR="006C4C06" w:rsidRPr="006C4C06" w:rsidRDefault="006C4C06" w:rsidP="006C4C06">
      <w:pPr>
        <w:rPr>
          <w:rFonts w:ascii="Times New Roman" w:hAnsi="Times New Roman" w:cs="Times New Roman"/>
          <w:sz w:val="20"/>
          <w:szCs w:val="20"/>
        </w:rPr>
      </w:pPr>
      <w:r w:rsidRPr="006C4C06">
        <w:rPr>
          <w:rFonts w:ascii="Times New Roman" w:hAnsi="Times New Roman" w:cs="Times New Roman"/>
          <w:sz w:val="20"/>
          <w:szCs w:val="20"/>
        </w:rPr>
        <w:t>.</w:t>
      </w:r>
    </w:p>
    <w:p w14:paraId="1810E332" w14:textId="5AE8BBBF" w:rsidR="006C4C06" w:rsidRDefault="007806D0">
      <w:pPr>
        <w:rPr>
          <w:rFonts w:ascii="Times New Roman" w:hAnsi="Times New Roman" w:cs="Times New Roman"/>
          <w:sz w:val="20"/>
          <w:szCs w:val="20"/>
        </w:rPr>
      </w:pPr>
      <w:r>
        <w:rPr>
          <w:rFonts w:ascii="Times New Roman" w:hAnsi="Times New Roman" w:cs="Times New Roman"/>
          <w:sz w:val="20"/>
          <w:szCs w:val="20"/>
        </w:rPr>
        <w:br w:type="page"/>
      </w:r>
    </w:p>
    <w:p w14:paraId="2B522F53" w14:textId="77777777" w:rsidR="007806D0" w:rsidRDefault="007806D0" w:rsidP="00CE40F3">
      <w:pPr>
        <w:rPr>
          <w:rFonts w:ascii="Times New Roman" w:hAnsi="Times New Roman" w:cs="Times New Roman"/>
          <w:sz w:val="20"/>
          <w:szCs w:val="20"/>
        </w:rPr>
      </w:pPr>
    </w:p>
    <w:p w14:paraId="24EBF5F3" w14:textId="77777777" w:rsidR="007806D0" w:rsidRDefault="007806D0" w:rsidP="00CE40F3">
      <w:pPr>
        <w:rPr>
          <w:rFonts w:ascii="Times New Roman" w:hAnsi="Times New Roman" w:cs="Times New Roman"/>
          <w:sz w:val="20"/>
          <w:szCs w:val="20"/>
        </w:rPr>
      </w:pPr>
    </w:p>
    <w:p w14:paraId="46E030D5" w14:textId="346302A6" w:rsidR="007806D0" w:rsidRPr="00CE40F3" w:rsidRDefault="007806D0" w:rsidP="007806D0">
      <w:pPr>
        <w:rPr>
          <w:rFonts w:ascii="Times New Roman" w:hAnsi="Times New Roman" w:cs="Times New Roman"/>
          <w:sz w:val="32"/>
          <w:szCs w:val="32"/>
        </w:rPr>
      </w:pPr>
      <w:r w:rsidRPr="00CE40F3">
        <w:rPr>
          <w:rFonts w:ascii="Times New Roman" w:hAnsi="Times New Roman" w:cs="Times New Roman"/>
          <w:sz w:val="32"/>
          <w:szCs w:val="32"/>
        </w:rPr>
        <w:t xml:space="preserve">ESTIMATING THE CAUSAL EFFECT OF </w:t>
      </w:r>
      <w:r w:rsidR="001A5A66">
        <w:rPr>
          <w:rFonts w:ascii="Times New Roman" w:hAnsi="Times New Roman" w:cs="Times New Roman"/>
          <w:sz w:val="32"/>
          <w:szCs w:val="32"/>
        </w:rPr>
        <w:t>A</w:t>
      </w:r>
      <w:r w:rsidRPr="00CE40F3">
        <w:rPr>
          <w:rFonts w:ascii="Times New Roman" w:hAnsi="Times New Roman" w:cs="Times New Roman"/>
          <w:sz w:val="32"/>
          <w:szCs w:val="32"/>
        </w:rPr>
        <w:t xml:space="preserve"> TEACHER TRAINING PROGRAM ON ADVANCED PLACEMENT® OUTCOMES</w:t>
      </w:r>
    </w:p>
    <w:p w14:paraId="0B473C47" w14:textId="77777777" w:rsidR="007806D0" w:rsidRDefault="007806D0" w:rsidP="00CE40F3">
      <w:pPr>
        <w:rPr>
          <w:rFonts w:ascii="Times New Roman" w:hAnsi="Times New Roman" w:cs="Times New Roman"/>
          <w:sz w:val="20"/>
          <w:szCs w:val="20"/>
        </w:rPr>
      </w:pPr>
    </w:p>
    <w:p w14:paraId="3275A11C" w14:textId="77777777" w:rsidR="00CE40F3" w:rsidRDefault="00CE40F3" w:rsidP="00CE40F3">
      <w:pPr>
        <w:rPr>
          <w:rFonts w:ascii="Times New Roman" w:hAnsi="Times New Roman" w:cs="Times New Roman"/>
          <w:sz w:val="20"/>
          <w:szCs w:val="20"/>
        </w:rPr>
      </w:pPr>
    </w:p>
    <w:p w14:paraId="65B285DD" w14:textId="4BA628E9" w:rsidR="00CE40F3" w:rsidRPr="00C307E2" w:rsidRDefault="00C307E2" w:rsidP="00CE40F3">
      <w:pPr>
        <w:rPr>
          <w:rFonts w:ascii="Times New Roman" w:hAnsi="Times New Roman" w:cs="Times New Roman"/>
          <w:b/>
          <w:sz w:val="20"/>
          <w:szCs w:val="20"/>
        </w:rPr>
      </w:pPr>
      <w:r w:rsidRPr="00C307E2">
        <w:rPr>
          <w:rFonts w:ascii="Times New Roman" w:hAnsi="Times New Roman" w:cs="Times New Roman"/>
          <w:b/>
          <w:sz w:val="20"/>
          <w:szCs w:val="20"/>
        </w:rPr>
        <w:t>Abstract</w:t>
      </w:r>
    </w:p>
    <w:p w14:paraId="0CC64F32" w14:textId="77777777" w:rsidR="00CE40F3" w:rsidRPr="00CE40F3" w:rsidRDefault="00CE40F3" w:rsidP="00CE40F3">
      <w:pPr>
        <w:rPr>
          <w:rFonts w:ascii="Times New Roman" w:hAnsi="Times New Roman" w:cs="Times New Roman"/>
          <w:sz w:val="20"/>
          <w:szCs w:val="20"/>
        </w:rPr>
      </w:pPr>
      <w:r w:rsidRPr="00CE40F3">
        <w:rPr>
          <w:rFonts w:ascii="Times New Roman" w:hAnsi="Times New Roman" w:cs="Times New Roman"/>
          <w:sz w:val="20"/>
          <w:szCs w:val="20"/>
        </w:rPr>
        <w:t xml:space="preserve">This study employs a potential outcomes modeling approach to estimate the causal effect of </w:t>
      </w:r>
      <w:proofErr w:type="spellStart"/>
      <w:r w:rsidRPr="00CE40F3">
        <w:rPr>
          <w:rFonts w:ascii="Times New Roman" w:hAnsi="Times New Roman" w:cs="Times New Roman"/>
          <w:sz w:val="20"/>
          <w:szCs w:val="20"/>
        </w:rPr>
        <w:t>Code.org’s</w:t>
      </w:r>
      <w:proofErr w:type="spellEnd"/>
      <w:r w:rsidRPr="00CE40F3">
        <w:rPr>
          <w:rFonts w:ascii="Times New Roman" w:hAnsi="Times New Roman" w:cs="Times New Roman"/>
          <w:sz w:val="20"/>
          <w:szCs w:val="20"/>
        </w:rPr>
        <w:t xml:space="preserve"> Professional Learning Program on Advanced Placement (AP) Computer Science Principles test taking and qualifying score earned for a recent cohort of 167 schools compared to a matched group of comparison schools. Results indicate substantial and significant increases in both Computer Science AP test taking and qualifying score earning for all students. In addition, the significant effects were even greater for Computer Science AP test taking and qualifying score earned by female and minority students when impact ratios are analyzed separately. This study provides evidence of a teacher training program that is having a significant and important impact on preparing more students to succeed in computer science and improve the future of computer science education in this country.</w:t>
      </w:r>
    </w:p>
    <w:p w14:paraId="2ED8F7D3" w14:textId="77777777" w:rsidR="00CE40F3" w:rsidRPr="00C6369B" w:rsidRDefault="00CE40F3" w:rsidP="00CE40F3">
      <w:pPr>
        <w:spacing w:after="80" w:line="240" w:lineRule="exact"/>
        <w:rPr>
          <w:rFonts w:ascii="Times New Roman" w:hAnsi="Times New Roman" w:cs="Times New Roman"/>
          <w:sz w:val="20"/>
          <w:szCs w:val="22"/>
        </w:rPr>
      </w:pPr>
      <w:r w:rsidRPr="00C6369B">
        <w:rPr>
          <w:rFonts w:ascii="Times New Roman" w:hAnsi="Times New Roman" w:cs="Times New Roman"/>
          <w:b/>
          <w:sz w:val="20"/>
          <w:szCs w:val="22"/>
        </w:rPr>
        <w:t>Keywords:</w:t>
      </w:r>
      <w:r w:rsidRPr="00C6369B">
        <w:rPr>
          <w:rFonts w:ascii="Times New Roman" w:hAnsi="Times New Roman" w:cs="Times New Roman"/>
          <w:sz w:val="20"/>
          <w:szCs w:val="22"/>
        </w:rPr>
        <w:t xml:space="preserve"> computer science, professional development, teacher training</w:t>
      </w:r>
    </w:p>
    <w:p w14:paraId="54A81824" w14:textId="77777777" w:rsidR="00CE40F3" w:rsidRDefault="00CE40F3" w:rsidP="00CE40F3">
      <w:pPr>
        <w:rPr>
          <w:rFonts w:ascii="Times New Roman" w:hAnsi="Times New Roman" w:cs="Times New Roman"/>
          <w:sz w:val="20"/>
          <w:szCs w:val="20"/>
        </w:rPr>
      </w:pPr>
    </w:p>
    <w:p w14:paraId="10C1F944" w14:textId="77777777" w:rsidR="004C744A" w:rsidRPr="00CE40F3" w:rsidRDefault="004C744A" w:rsidP="00CE40F3">
      <w:pPr>
        <w:rPr>
          <w:rFonts w:ascii="Times New Roman" w:hAnsi="Times New Roman" w:cs="Times New Roman"/>
          <w:sz w:val="20"/>
          <w:szCs w:val="20"/>
        </w:rPr>
      </w:pPr>
    </w:p>
    <w:p w14:paraId="4FB309A6" w14:textId="77777777" w:rsidR="00CE40F3" w:rsidRPr="00CE40F3" w:rsidRDefault="00CE40F3" w:rsidP="00CE40F3">
      <w:pPr>
        <w:rPr>
          <w:rFonts w:ascii="Times New Roman" w:hAnsi="Times New Roman" w:cs="Times New Roman"/>
          <w:sz w:val="20"/>
          <w:szCs w:val="20"/>
        </w:rPr>
      </w:pPr>
    </w:p>
    <w:p w14:paraId="228606B7" w14:textId="1BC5D935" w:rsidR="00CE40F3" w:rsidRPr="00C307E2" w:rsidRDefault="00C6369B" w:rsidP="00CE40F3">
      <w:pPr>
        <w:rPr>
          <w:rFonts w:ascii="Times New Roman" w:hAnsi="Times New Roman" w:cs="Times New Roman"/>
          <w:b/>
          <w:sz w:val="20"/>
          <w:szCs w:val="20"/>
        </w:rPr>
      </w:pPr>
      <w:r w:rsidRPr="00C307E2">
        <w:rPr>
          <w:rFonts w:ascii="Times New Roman" w:hAnsi="Times New Roman" w:cs="Times New Roman"/>
          <w:b/>
          <w:sz w:val="20"/>
          <w:szCs w:val="20"/>
        </w:rPr>
        <w:t xml:space="preserve">1. </w:t>
      </w:r>
      <w:r w:rsidR="00C307E2" w:rsidRPr="00C307E2">
        <w:rPr>
          <w:rFonts w:ascii="Times New Roman" w:hAnsi="Times New Roman" w:cs="Times New Roman"/>
          <w:b/>
          <w:sz w:val="20"/>
          <w:szCs w:val="20"/>
        </w:rPr>
        <w:t>Introduction</w:t>
      </w:r>
    </w:p>
    <w:p w14:paraId="00280A80" w14:textId="5FEEC57B" w:rsidR="00B16ED8" w:rsidRDefault="00CC5841" w:rsidP="00CE40F3">
      <w:pPr>
        <w:rPr>
          <w:rFonts w:ascii="Times New Roman" w:hAnsi="Times New Roman" w:cs="Times New Roman"/>
          <w:sz w:val="20"/>
          <w:szCs w:val="20"/>
        </w:rPr>
      </w:pPr>
      <w:r>
        <w:rPr>
          <w:rFonts w:ascii="Times New Roman" w:hAnsi="Times New Roman" w:cs="Times New Roman"/>
          <w:sz w:val="20"/>
          <w:szCs w:val="20"/>
        </w:rPr>
        <w:t xml:space="preserve">Despite the growing need for qualified workers in </w:t>
      </w:r>
      <w:r w:rsidR="00B2566D">
        <w:rPr>
          <w:rFonts w:ascii="Times New Roman" w:hAnsi="Times New Roman" w:cs="Times New Roman"/>
          <w:sz w:val="20"/>
          <w:szCs w:val="20"/>
        </w:rPr>
        <w:t>STEM fields, there remains a significant under-representation of females in STEM fields (</w:t>
      </w:r>
      <w:proofErr w:type="spellStart"/>
      <w:r w:rsidR="00B2566D">
        <w:rPr>
          <w:rFonts w:ascii="Times New Roman" w:hAnsi="Times New Roman" w:cs="Times New Roman"/>
          <w:sz w:val="20"/>
          <w:szCs w:val="20"/>
        </w:rPr>
        <w:t>Beed</w:t>
      </w:r>
      <w:r w:rsidR="007E28F7">
        <w:rPr>
          <w:rFonts w:ascii="Times New Roman" w:hAnsi="Times New Roman" w:cs="Times New Roman"/>
          <w:sz w:val="20"/>
          <w:szCs w:val="20"/>
        </w:rPr>
        <w:t>e</w:t>
      </w:r>
      <w:proofErr w:type="spellEnd"/>
      <w:r w:rsidR="007E28F7">
        <w:rPr>
          <w:rFonts w:ascii="Times New Roman" w:hAnsi="Times New Roman" w:cs="Times New Roman"/>
          <w:sz w:val="20"/>
          <w:szCs w:val="20"/>
        </w:rPr>
        <w:t>, et al., 2011) and specifically in Computer Science</w:t>
      </w:r>
      <w:r w:rsidR="00570787">
        <w:rPr>
          <w:rFonts w:ascii="Times New Roman" w:hAnsi="Times New Roman" w:cs="Times New Roman"/>
          <w:sz w:val="20"/>
          <w:szCs w:val="20"/>
        </w:rPr>
        <w:t xml:space="preserve"> careers</w:t>
      </w:r>
      <w:r w:rsidR="007E28F7">
        <w:rPr>
          <w:rFonts w:ascii="Times New Roman" w:hAnsi="Times New Roman" w:cs="Times New Roman"/>
          <w:sz w:val="20"/>
          <w:szCs w:val="20"/>
        </w:rPr>
        <w:t xml:space="preserve"> (Sax, et al., 2017).</w:t>
      </w:r>
      <w:r w:rsidR="00570787">
        <w:rPr>
          <w:rFonts w:ascii="Times New Roman" w:hAnsi="Times New Roman" w:cs="Times New Roman"/>
          <w:sz w:val="20"/>
          <w:szCs w:val="20"/>
        </w:rPr>
        <w:t xml:space="preserve">  Similar gaps exist for minority students.  Research has shown that targeted training of teachers to provide Computer Science courses can increase the number of minority students enrolled in advanced Computer Science courses (Goode, 2007). </w:t>
      </w:r>
      <w:r w:rsidR="00DF0837">
        <w:rPr>
          <w:rFonts w:ascii="Times New Roman" w:hAnsi="Times New Roman" w:cs="Times New Roman"/>
          <w:sz w:val="20"/>
          <w:szCs w:val="20"/>
        </w:rPr>
        <w:t xml:space="preserve"> Goode argues that there is a critical need to provide professional development to support and encourage minority participation in Computer Science </w:t>
      </w:r>
      <w:r w:rsidR="004B0587">
        <w:rPr>
          <w:rFonts w:ascii="Times New Roman" w:hAnsi="Times New Roman" w:cs="Times New Roman"/>
          <w:sz w:val="20"/>
          <w:szCs w:val="20"/>
        </w:rPr>
        <w:t>coursework.  This study will examine the impact of one such effort.</w:t>
      </w:r>
    </w:p>
    <w:p w14:paraId="1B278E52" w14:textId="77777777" w:rsidR="00B16ED8" w:rsidRDefault="00B16ED8" w:rsidP="00CE40F3">
      <w:pPr>
        <w:rPr>
          <w:rFonts w:ascii="Times New Roman" w:hAnsi="Times New Roman" w:cs="Times New Roman"/>
          <w:sz w:val="20"/>
          <w:szCs w:val="20"/>
        </w:rPr>
      </w:pPr>
    </w:p>
    <w:p w14:paraId="0ABC530E" w14:textId="77777777" w:rsidR="00CE40F3" w:rsidRPr="00CE40F3" w:rsidRDefault="00CE40F3" w:rsidP="00CE40F3">
      <w:pPr>
        <w:rPr>
          <w:rFonts w:ascii="Times New Roman" w:hAnsi="Times New Roman" w:cs="Times New Roman"/>
          <w:sz w:val="20"/>
          <w:szCs w:val="20"/>
        </w:rPr>
      </w:pPr>
      <w:r w:rsidRPr="00CE40F3">
        <w:rPr>
          <w:rFonts w:ascii="Times New Roman" w:hAnsi="Times New Roman" w:cs="Times New Roman"/>
          <w:sz w:val="20"/>
          <w:szCs w:val="20"/>
        </w:rPr>
        <w:t>Code.org, a nonprofit 501(c)(3), works across the education spectrum to expand access to computer science and increase participation by women and underrepresented minority populations in computer science coursework. Code.org believes that every student in every school should have the opportunity to learn computer science, just like biology, chemistry or algebra. In addition to developing curricula for grades K-12, Code.org provides professional development for high school educators. The Code.org Professional Learning Program offers both in-person and online support for teachers before and during their first year teaching the Code.org curriculum. To date, several thousand teachers completed the program, with the majority ranking it as among the best professional development of their careers.</w:t>
      </w:r>
    </w:p>
    <w:p w14:paraId="75CAF8E1" w14:textId="77777777" w:rsidR="00CE40F3" w:rsidRPr="00CE40F3" w:rsidRDefault="00CE40F3" w:rsidP="00CE40F3">
      <w:pPr>
        <w:rPr>
          <w:rFonts w:ascii="Times New Roman" w:hAnsi="Times New Roman" w:cs="Times New Roman"/>
          <w:sz w:val="20"/>
          <w:szCs w:val="20"/>
        </w:rPr>
      </w:pPr>
    </w:p>
    <w:p w14:paraId="45F67740" w14:textId="74DBC567" w:rsidR="00CE40F3" w:rsidRPr="00CE40F3" w:rsidRDefault="00CE40F3" w:rsidP="00CE40F3">
      <w:pPr>
        <w:rPr>
          <w:rFonts w:ascii="Times New Roman" w:hAnsi="Times New Roman" w:cs="Times New Roman"/>
          <w:sz w:val="20"/>
          <w:szCs w:val="20"/>
        </w:rPr>
      </w:pPr>
      <w:r w:rsidRPr="00CE40F3">
        <w:rPr>
          <w:rFonts w:ascii="Times New Roman" w:hAnsi="Times New Roman" w:cs="Times New Roman"/>
          <w:sz w:val="20"/>
          <w:szCs w:val="20"/>
        </w:rPr>
        <w:t>The Code.org Professional Learning Program is a multi-pronged approach to ensure the quality and sustainability of the program at scale. The program represents a coordination of three major Code.org efforts -- Regional Partners, Facilitator Development, and Professional Development Workshops -- all built upon the foundations and principles of Code.org curricula which has been designed to meet learning objectives through engagement with equitable classroom practices.</w:t>
      </w:r>
    </w:p>
    <w:p w14:paraId="1B499BAF" w14:textId="77777777" w:rsidR="00CE40F3" w:rsidRPr="00CE40F3" w:rsidRDefault="00CE40F3" w:rsidP="00CE40F3">
      <w:pPr>
        <w:rPr>
          <w:rFonts w:ascii="Times New Roman" w:hAnsi="Times New Roman" w:cs="Times New Roman"/>
          <w:sz w:val="20"/>
          <w:szCs w:val="20"/>
        </w:rPr>
      </w:pPr>
    </w:p>
    <w:p w14:paraId="71E63C59" w14:textId="77777777" w:rsidR="00CE40F3" w:rsidRPr="00CE40F3" w:rsidRDefault="00CE40F3" w:rsidP="00CE40F3">
      <w:pPr>
        <w:rPr>
          <w:rFonts w:ascii="Times New Roman" w:hAnsi="Times New Roman" w:cs="Times New Roman"/>
          <w:sz w:val="20"/>
          <w:szCs w:val="20"/>
        </w:rPr>
      </w:pPr>
      <w:r w:rsidRPr="00CE40F3">
        <w:rPr>
          <w:rFonts w:ascii="Times New Roman" w:hAnsi="Times New Roman" w:cs="Times New Roman"/>
          <w:sz w:val="20"/>
          <w:szCs w:val="20"/>
        </w:rPr>
        <w:t>Taken altogether, the Professional Learning Program can be summarized as a year of ongoing Professional Development Workshops for teachers with agendas and activities designed specifically for the Code.org CS Principles Curriculum and teaching philosophies. Workshops are run by Code.org Professional Development Facilitators who receive training in a separate, year-long program devoted to PD leadership development specifically designed to support the Code.org CS Principles Curriculum. Teachers are supported from the beginning of the program to the end by Code.org Regional Partners who collaborate with facilitators to deliver high quality workshops. Code.org Regional Partners are developed through a multi-year partnership with the aim of building local, sustainable hubs of high quality PD for computer science teachers. Teachers also have additional ongoing supports such as the Code.org Forum, an online professional learning community.</w:t>
      </w:r>
    </w:p>
    <w:p w14:paraId="28A60FE1" w14:textId="77777777" w:rsidR="00CE40F3" w:rsidRPr="00CE40F3" w:rsidRDefault="00CE40F3" w:rsidP="00CE40F3">
      <w:pPr>
        <w:rPr>
          <w:rFonts w:ascii="Times New Roman" w:hAnsi="Times New Roman" w:cs="Times New Roman"/>
          <w:sz w:val="20"/>
          <w:szCs w:val="20"/>
        </w:rPr>
      </w:pPr>
    </w:p>
    <w:p w14:paraId="05BBF3CC" w14:textId="77777777" w:rsidR="00CE40F3" w:rsidRPr="00CE40F3" w:rsidRDefault="00CE40F3" w:rsidP="00CE40F3">
      <w:pPr>
        <w:rPr>
          <w:rFonts w:ascii="Times New Roman" w:hAnsi="Times New Roman" w:cs="Times New Roman"/>
          <w:sz w:val="20"/>
          <w:szCs w:val="20"/>
        </w:rPr>
      </w:pPr>
    </w:p>
    <w:p w14:paraId="16849069" w14:textId="77777777" w:rsidR="00CE40F3" w:rsidRPr="00CE40F3" w:rsidRDefault="00C6369B" w:rsidP="00CE40F3">
      <w:pPr>
        <w:rPr>
          <w:rFonts w:ascii="Times New Roman" w:hAnsi="Times New Roman" w:cs="Times New Roman"/>
          <w:sz w:val="20"/>
          <w:szCs w:val="20"/>
        </w:rPr>
      </w:pPr>
      <w:r>
        <w:rPr>
          <w:rFonts w:ascii="Times New Roman" w:hAnsi="Times New Roman" w:cs="Times New Roman"/>
          <w:sz w:val="20"/>
          <w:szCs w:val="20"/>
        </w:rPr>
        <w:lastRenderedPageBreak/>
        <w:t xml:space="preserve">1.1 </w:t>
      </w:r>
      <w:r w:rsidR="00CE40F3" w:rsidRPr="00CE40F3">
        <w:rPr>
          <w:rFonts w:ascii="Times New Roman" w:hAnsi="Times New Roman" w:cs="Times New Roman"/>
          <w:sz w:val="20"/>
          <w:szCs w:val="20"/>
        </w:rPr>
        <w:t>Goals</w:t>
      </w:r>
    </w:p>
    <w:p w14:paraId="76A4C191" w14:textId="77777777" w:rsidR="00CE40F3" w:rsidRDefault="00CE40F3" w:rsidP="00CE40F3">
      <w:pPr>
        <w:rPr>
          <w:rFonts w:ascii="Times New Roman" w:hAnsi="Times New Roman" w:cs="Times New Roman"/>
          <w:sz w:val="20"/>
          <w:szCs w:val="20"/>
        </w:rPr>
      </w:pPr>
      <w:r w:rsidRPr="00CE40F3">
        <w:rPr>
          <w:rFonts w:ascii="Times New Roman" w:hAnsi="Times New Roman" w:cs="Times New Roman"/>
          <w:sz w:val="20"/>
          <w:szCs w:val="20"/>
        </w:rPr>
        <w:t>The primary goal of the Code.org Professional Learning Program is to support implementation of the Code.org CS Principles Curriculum in schools such that it leads to more students, and a more diverse group of students, taking and earning qualifying scores on the AP Computer Science Principles Exam. Other student goals include generating positive attitudes, self-efficacy, sense of belonging in computer science classrooms, and positive expectation about computer science in their future. A residual outcome would be to increase the number and diversity of students who pursue computing-related opportunities after AP Computer Science Principles, such as taking more computer science classes or seeking employment that requires computer science skills.</w:t>
      </w:r>
    </w:p>
    <w:p w14:paraId="29A2C513" w14:textId="77777777" w:rsidR="00CE40F3" w:rsidRPr="00CE40F3" w:rsidRDefault="00CE40F3" w:rsidP="00CE40F3">
      <w:pPr>
        <w:rPr>
          <w:rFonts w:ascii="Times New Roman" w:hAnsi="Times New Roman" w:cs="Times New Roman"/>
          <w:sz w:val="20"/>
          <w:szCs w:val="20"/>
        </w:rPr>
      </w:pPr>
    </w:p>
    <w:p w14:paraId="16E656FB" w14:textId="24B31665" w:rsidR="00CE40F3" w:rsidRPr="00CE40F3" w:rsidRDefault="00CE40F3" w:rsidP="00CE40F3">
      <w:pPr>
        <w:rPr>
          <w:rFonts w:ascii="Times New Roman" w:hAnsi="Times New Roman" w:cs="Times New Roman"/>
          <w:sz w:val="20"/>
          <w:szCs w:val="20"/>
        </w:rPr>
      </w:pPr>
      <w:r w:rsidRPr="00CE40F3">
        <w:rPr>
          <w:rFonts w:ascii="Times New Roman" w:hAnsi="Times New Roman" w:cs="Times New Roman"/>
          <w:sz w:val="20"/>
          <w:szCs w:val="20"/>
        </w:rPr>
        <w:t>The curriculum and associated professional development enable teachers with very little background knowledge in computer science to deliver the course via equitable teaching practices to engage all students. Other goals for teachers include positively affecting teachers’ attitudes and self-efficacy toward teaching computer science, as well as their belief-systems about equity in computer science classrooms.</w:t>
      </w:r>
      <w:r w:rsidR="00280275">
        <w:rPr>
          <w:rFonts w:ascii="Times New Roman" w:hAnsi="Times New Roman" w:cs="Times New Roman"/>
          <w:sz w:val="20"/>
          <w:szCs w:val="20"/>
        </w:rPr>
        <w:t xml:space="preserve"> </w:t>
      </w:r>
      <w:r w:rsidRPr="00CE40F3">
        <w:rPr>
          <w:rFonts w:ascii="Times New Roman" w:hAnsi="Times New Roman" w:cs="Times New Roman"/>
          <w:sz w:val="20"/>
          <w:szCs w:val="20"/>
        </w:rPr>
        <w:t>The theory underlying these goals is that teachers who engage students with equitable teaching practices coupled with a curriculum rich with resources and activities that support and encourage enactment of those practices will lead to (1) better student learning overall (2) more equitable student engagement and learning.</w:t>
      </w:r>
    </w:p>
    <w:p w14:paraId="1DA3981A" w14:textId="77777777" w:rsidR="00CE40F3" w:rsidRPr="00CE40F3" w:rsidRDefault="00CE40F3" w:rsidP="00CE40F3">
      <w:pPr>
        <w:rPr>
          <w:rFonts w:ascii="Times New Roman" w:hAnsi="Times New Roman" w:cs="Times New Roman"/>
          <w:sz w:val="20"/>
          <w:szCs w:val="20"/>
        </w:rPr>
      </w:pPr>
    </w:p>
    <w:p w14:paraId="5F5172CA" w14:textId="4F65F223" w:rsidR="00CE40F3" w:rsidRPr="00CE40F3" w:rsidRDefault="00C6369B" w:rsidP="00CE40F3">
      <w:pPr>
        <w:rPr>
          <w:rFonts w:ascii="Times New Roman" w:hAnsi="Times New Roman" w:cs="Times New Roman"/>
          <w:sz w:val="20"/>
          <w:szCs w:val="20"/>
        </w:rPr>
      </w:pPr>
      <w:r>
        <w:rPr>
          <w:rFonts w:ascii="Times New Roman" w:hAnsi="Times New Roman" w:cs="Times New Roman"/>
          <w:sz w:val="20"/>
          <w:szCs w:val="20"/>
        </w:rPr>
        <w:t xml:space="preserve">1.2 </w:t>
      </w:r>
      <w:r w:rsidR="00CE40F3" w:rsidRPr="00CE40F3">
        <w:rPr>
          <w:rFonts w:ascii="Times New Roman" w:hAnsi="Times New Roman" w:cs="Times New Roman"/>
          <w:sz w:val="20"/>
          <w:szCs w:val="20"/>
        </w:rPr>
        <w:t>Timeline &amp; Implementation</w:t>
      </w:r>
    </w:p>
    <w:p w14:paraId="52AD8673" w14:textId="77777777" w:rsidR="00CE40F3" w:rsidRPr="00CE40F3" w:rsidRDefault="00CE40F3" w:rsidP="00CE40F3">
      <w:pPr>
        <w:rPr>
          <w:rFonts w:ascii="Times New Roman" w:hAnsi="Times New Roman" w:cs="Times New Roman"/>
          <w:sz w:val="20"/>
          <w:szCs w:val="20"/>
        </w:rPr>
      </w:pPr>
      <w:r w:rsidRPr="00CE40F3">
        <w:rPr>
          <w:rFonts w:ascii="Times New Roman" w:hAnsi="Times New Roman" w:cs="Times New Roman"/>
          <w:sz w:val="20"/>
          <w:szCs w:val="20"/>
        </w:rPr>
        <w:t xml:space="preserve">The Code.org Professional Learning Program begins with teachers applying to the program through a Regional Partner starting with January of the year they enter the program. Regional Partners work with Code.org to approve admission to the program based on </w:t>
      </w:r>
      <w:proofErr w:type="gramStart"/>
      <w:r w:rsidRPr="00CE40F3">
        <w:rPr>
          <w:rFonts w:ascii="Times New Roman" w:hAnsi="Times New Roman" w:cs="Times New Roman"/>
          <w:sz w:val="20"/>
          <w:szCs w:val="20"/>
        </w:rPr>
        <w:t>a number of</w:t>
      </w:r>
      <w:proofErr w:type="gramEnd"/>
      <w:r w:rsidRPr="00CE40F3">
        <w:rPr>
          <w:rFonts w:ascii="Times New Roman" w:hAnsi="Times New Roman" w:cs="Times New Roman"/>
          <w:sz w:val="20"/>
          <w:szCs w:val="20"/>
        </w:rPr>
        <w:t xml:space="preserve"> criteria, the most influential being a stated commitment from the district, or teacher and school principal to offer and teach the course in the upcoming school year. It is important to note that even though the curriculum is designed to support implementation of the AP course, teachers are not required to offer it as an AP course for admission into the Professional Learning Program. In 2016-17 roughly half of the teachers in the program self-reported that they offered CS Principles as an AP course at their school.</w:t>
      </w:r>
    </w:p>
    <w:p w14:paraId="660BC629" w14:textId="77777777" w:rsidR="00CE40F3" w:rsidRPr="00CE40F3" w:rsidRDefault="00CE40F3" w:rsidP="00CE40F3">
      <w:pPr>
        <w:rPr>
          <w:rFonts w:ascii="Times New Roman" w:hAnsi="Times New Roman" w:cs="Times New Roman"/>
          <w:sz w:val="20"/>
          <w:szCs w:val="20"/>
        </w:rPr>
      </w:pPr>
    </w:p>
    <w:p w14:paraId="6CBE11AC" w14:textId="77777777" w:rsidR="00CE40F3" w:rsidRDefault="00CE40F3" w:rsidP="00CE40F3">
      <w:pPr>
        <w:rPr>
          <w:rFonts w:ascii="Times New Roman" w:hAnsi="Times New Roman" w:cs="Times New Roman"/>
          <w:sz w:val="20"/>
          <w:szCs w:val="20"/>
        </w:rPr>
      </w:pPr>
      <w:r w:rsidRPr="00CE40F3">
        <w:rPr>
          <w:rFonts w:ascii="Times New Roman" w:hAnsi="Times New Roman" w:cs="Times New Roman"/>
          <w:sz w:val="20"/>
          <w:szCs w:val="20"/>
        </w:rPr>
        <w:t xml:space="preserve">The teacher training begins in earnest during the summer with a five-day in-person workshop in which teachers explore the Code.org curriculum and learning tools, practice and discuss classroom management and teaching strategies, and build a community of educators. Modeled after the “five requirements of transformative learning” outlined in </w:t>
      </w:r>
      <w:proofErr w:type="spellStart"/>
      <w:r w:rsidRPr="00CE40F3">
        <w:rPr>
          <w:rFonts w:ascii="Times New Roman" w:hAnsi="Times New Roman" w:cs="Times New Roman"/>
          <w:sz w:val="20"/>
          <w:szCs w:val="20"/>
        </w:rPr>
        <w:t>Louckes</w:t>
      </w:r>
      <w:proofErr w:type="spellEnd"/>
      <w:r w:rsidRPr="00CE40F3">
        <w:rPr>
          <w:rFonts w:ascii="Times New Roman" w:hAnsi="Times New Roman" w:cs="Times New Roman"/>
          <w:sz w:val="20"/>
          <w:szCs w:val="20"/>
        </w:rPr>
        <w:t xml:space="preserve">-Horsley, Stiles, </w:t>
      </w:r>
      <w:proofErr w:type="spellStart"/>
      <w:r w:rsidRPr="00CE40F3">
        <w:rPr>
          <w:rFonts w:ascii="Times New Roman" w:hAnsi="Times New Roman" w:cs="Times New Roman"/>
          <w:sz w:val="20"/>
          <w:szCs w:val="20"/>
        </w:rPr>
        <w:t>Mundry</w:t>
      </w:r>
      <w:proofErr w:type="spellEnd"/>
      <w:r w:rsidRPr="00CE40F3">
        <w:rPr>
          <w:rFonts w:ascii="Times New Roman" w:hAnsi="Times New Roman" w:cs="Times New Roman"/>
          <w:sz w:val="20"/>
          <w:szCs w:val="20"/>
        </w:rPr>
        <w:t>, Love, &amp; Hewson (2010), a major focus of the professional development program is to practice new teaching strategies as part of workshop activities. In the workshop, teachers deliver lessons from the curriculum to an audience of peers that highlight these teaching practices. Afterward teachers debrief the lesson, allowing them time to reflect with peers about how implementation should be tailored for their own classrooms.</w:t>
      </w:r>
    </w:p>
    <w:p w14:paraId="52B8DA36" w14:textId="77777777" w:rsidR="00CE40F3" w:rsidRPr="00CE40F3" w:rsidRDefault="00CE40F3" w:rsidP="00CE40F3">
      <w:pPr>
        <w:rPr>
          <w:rFonts w:ascii="Times New Roman" w:hAnsi="Times New Roman" w:cs="Times New Roman"/>
          <w:sz w:val="20"/>
          <w:szCs w:val="20"/>
        </w:rPr>
      </w:pPr>
    </w:p>
    <w:p w14:paraId="189824A8" w14:textId="77777777" w:rsidR="00CE40F3" w:rsidRPr="00CE40F3" w:rsidRDefault="00CE40F3" w:rsidP="00CE40F3">
      <w:pPr>
        <w:rPr>
          <w:rFonts w:ascii="Times New Roman" w:hAnsi="Times New Roman" w:cs="Times New Roman"/>
          <w:sz w:val="20"/>
          <w:szCs w:val="20"/>
        </w:rPr>
      </w:pPr>
      <w:r w:rsidRPr="00CE40F3">
        <w:rPr>
          <w:rFonts w:ascii="Times New Roman" w:hAnsi="Times New Roman" w:cs="Times New Roman"/>
          <w:sz w:val="20"/>
          <w:szCs w:val="20"/>
        </w:rPr>
        <w:t xml:space="preserve">Teachers also reflect on enacting equitable teaching practices </w:t>
      </w:r>
      <w:proofErr w:type="gramStart"/>
      <w:r w:rsidRPr="00CE40F3">
        <w:rPr>
          <w:rFonts w:ascii="Times New Roman" w:hAnsi="Times New Roman" w:cs="Times New Roman"/>
          <w:sz w:val="20"/>
          <w:szCs w:val="20"/>
        </w:rPr>
        <w:t>in light of</w:t>
      </w:r>
      <w:proofErr w:type="gramEnd"/>
      <w:r w:rsidRPr="00CE40F3">
        <w:rPr>
          <w:rFonts w:ascii="Times New Roman" w:hAnsi="Times New Roman" w:cs="Times New Roman"/>
          <w:sz w:val="20"/>
          <w:szCs w:val="20"/>
        </w:rPr>
        <w:t xml:space="preserve"> the historic inequities faced by underrepresented groups in computer science. The workshops devote time to developing strategies for computer science advocacy and student recruitment strategies with a goal of enrolling students in computer science classes that are representative of their school’s population in terms of race, gender, and other demographic factors.</w:t>
      </w:r>
    </w:p>
    <w:p w14:paraId="1FC30F1C" w14:textId="77777777" w:rsidR="00CE40F3" w:rsidRPr="00CE40F3" w:rsidRDefault="00CE40F3" w:rsidP="00CE40F3">
      <w:pPr>
        <w:rPr>
          <w:rFonts w:ascii="Times New Roman" w:hAnsi="Times New Roman" w:cs="Times New Roman"/>
          <w:sz w:val="20"/>
          <w:szCs w:val="20"/>
        </w:rPr>
      </w:pPr>
      <w:r w:rsidRPr="00CE40F3">
        <w:rPr>
          <w:rFonts w:ascii="Times New Roman" w:hAnsi="Times New Roman" w:cs="Times New Roman"/>
          <w:sz w:val="20"/>
          <w:szCs w:val="20"/>
        </w:rPr>
        <w:t>The program continues to support teachers throughout the academic school year though workshops hosted locally by Code.org Regional Partners and run by trained Code.org Professional Development Facilitators. Each academic-year workshop combines further curriculum exploration and planning, and revising goals set during the summer (for example: recruiting and retaining a representative set of students, supporting student needs, assessing student learning, etc.). The workshops focus on elements of the curriculum that are essential for effectively teaching the course, such as exploring new computer science content, developing pedagogical strategies to keep the classroom environment equitable and engaging, and doing AP preparation.</w:t>
      </w:r>
    </w:p>
    <w:p w14:paraId="192762FE" w14:textId="77777777" w:rsidR="00CE40F3" w:rsidRPr="00CE40F3" w:rsidRDefault="00CE40F3" w:rsidP="00CE40F3">
      <w:pPr>
        <w:rPr>
          <w:rFonts w:ascii="Times New Roman" w:hAnsi="Times New Roman" w:cs="Times New Roman"/>
          <w:sz w:val="20"/>
          <w:szCs w:val="20"/>
        </w:rPr>
      </w:pPr>
    </w:p>
    <w:p w14:paraId="170D5822" w14:textId="2F95B6AC" w:rsidR="00CE40F3" w:rsidRPr="00C307E2" w:rsidRDefault="00C6369B" w:rsidP="00CE40F3">
      <w:pPr>
        <w:rPr>
          <w:rFonts w:ascii="Times New Roman" w:hAnsi="Times New Roman" w:cs="Times New Roman"/>
          <w:b/>
          <w:sz w:val="20"/>
          <w:szCs w:val="20"/>
        </w:rPr>
      </w:pPr>
      <w:r w:rsidRPr="00C307E2">
        <w:rPr>
          <w:rFonts w:ascii="Times New Roman" w:hAnsi="Times New Roman" w:cs="Times New Roman"/>
          <w:b/>
          <w:sz w:val="20"/>
          <w:szCs w:val="20"/>
        </w:rPr>
        <w:t xml:space="preserve">2. </w:t>
      </w:r>
      <w:r w:rsidR="00CE40F3" w:rsidRPr="00C307E2">
        <w:rPr>
          <w:rFonts w:ascii="Times New Roman" w:hAnsi="Times New Roman" w:cs="Times New Roman"/>
          <w:b/>
          <w:sz w:val="20"/>
          <w:szCs w:val="20"/>
        </w:rPr>
        <w:t>M</w:t>
      </w:r>
      <w:r w:rsidR="00C307E2" w:rsidRPr="00C307E2">
        <w:rPr>
          <w:rFonts w:ascii="Times New Roman" w:hAnsi="Times New Roman" w:cs="Times New Roman"/>
          <w:b/>
          <w:sz w:val="20"/>
          <w:szCs w:val="20"/>
        </w:rPr>
        <w:t>ethodology</w:t>
      </w:r>
    </w:p>
    <w:p w14:paraId="3735B873" w14:textId="2B736796" w:rsidR="005132CC" w:rsidRPr="00CE40F3" w:rsidRDefault="005132CC" w:rsidP="005132CC">
      <w:pPr>
        <w:rPr>
          <w:rFonts w:ascii="Times New Roman" w:hAnsi="Times New Roman" w:cs="Times New Roman"/>
          <w:sz w:val="20"/>
          <w:szCs w:val="20"/>
        </w:rPr>
      </w:pPr>
      <w:r>
        <w:rPr>
          <w:rFonts w:ascii="Times New Roman" w:hAnsi="Times New Roman" w:cs="Times New Roman"/>
          <w:sz w:val="20"/>
          <w:szCs w:val="20"/>
        </w:rPr>
        <w:t xml:space="preserve">2.1 </w:t>
      </w:r>
      <w:r w:rsidRPr="00CE40F3">
        <w:rPr>
          <w:rFonts w:ascii="Times New Roman" w:hAnsi="Times New Roman" w:cs="Times New Roman"/>
          <w:sz w:val="20"/>
          <w:szCs w:val="20"/>
        </w:rPr>
        <w:t>Data Sources</w:t>
      </w:r>
    </w:p>
    <w:p w14:paraId="22F1D44C" w14:textId="77777777" w:rsidR="005132CC" w:rsidRPr="00CE40F3" w:rsidRDefault="005132CC" w:rsidP="005132CC">
      <w:pPr>
        <w:rPr>
          <w:rFonts w:ascii="Times New Roman" w:hAnsi="Times New Roman" w:cs="Times New Roman"/>
          <w:sz w:val="20"/>
          <w:szCs w:val="20"/>
        </w:rPr>
      </w:pPr>
      <w:r w:rsidRPr="00CE40F3">
        <w:rPr>
          <w:rFonts w:ascii="Times New Roman" w:hAnsi="Times New Roman" w:cs="Times New Roman"/>
          <w:sz w:val="20"/>
          <w:szCs w:val="20"/>
        </w:rPr>
        <w:t xml:space="preserve">Advanced Placement test data from a total of 167 treatment schools from the most recent Code.org cohort plus 167 non-treatment schools were analyzed for this study. Data for treatment and matched comparison schools was provided by the College Board by matching the Code.org treatment schools on the state in which the school is located, total school enrollment, percent of students receiving free or reduced priced lunch, and percentage of minority students at each school.  The original list of program schools included 383 schools, of which 167 were matched (43.6%). The lower than anticipated match percentage resulting from stringent matching criteria.  Matching criteria required that the comparison school </w:t>
      </w:r>
      <w:proofErr w:type="gramStart"/>
      <w:r w:rsidRPr="00CE40F3">
        <w:rPr>
          <w:rFonts w:ascii="Times New Roman" w:hAnsi="Times New Roman" w:cs="Times New Roman"/>
          <w:sz w:val="20"/>
          <w:szCs w:val="20"/>
        </w:rPr>
        <w:t>be located in</w:t>
      </w:r>
      <w:proofErr w:type="gramEnd"/>
      <w:r w:rsidRPr="00CE40F3">
        <w:rPr>
          <w:rFonts w:ascii="Times New Roman" w:hAnsi="Times New Roman" w:cs="Times New Roman"/>
          <w:sz w:val="20"/>
          <w:szCs w:val="20"/>
        </w:rPr>
        <w:t xml:space="preserve"> the same state as the treatment school and be within +/- </w:t>
      </w:r>
      <w:r w:rsidRPr="00CE40F3">
        <w:rPr>
          <w:rFonts w:ascii="Times New Roman" w:hAnsi="Times New Roman" w:cs="Times New Roman"/>
          <w:sz w:val="20"/>
          <w:szCs w:val="20"/>
        </w:rPr>
        <w:lastRenderedPageBreak/>
        <w:t xml:space="preserve">20% of the total student enrollment of the treatment school.  Further, each comparison school must also be within one standard error of the mean of the target treatment school in terms of percentage of minority students and percent of students qualifying for free or reduced priced lunch.  Thus, all four criteria had to be met to identify an acceptable comparison school.  </w:t>
      </w:r>
    </w:p>
    <w:p w14:paraId="326A1AC9" w14:textId="77777777" w:rsidR="005132CC" w:rsidRPr="00CE40F3" w:rsidRDefault="005132CC" w:rsidP="005132CC">
      <w:pPr>
        <w:rPr>
          <w:rFonts w:ascii="Times New Roman" w:hAnsi="Times New Roman" w:cs="Times New Roman"/>
          <w:sz w:val="20"/>
          <w:szCs w:val="20"/>
        </w:rPr>
      </w:pPr>
    </w:p>
    <w:p w14:paraId="7B5E137C" w14:textId="5D16E82E" w:rsidR="005132CC" w:rsidRDefault="005132CC" w:rsidP="00CE40F3">
      <w:pPr>
        <w:rPr>
          <w:rFonts w:ascii="Times New Roman" w:hAnsi="Times New Roman" w:cs="Times New Roman"/>
          <w:sz w:val="20"/>
          <w:szCs w:val="20"/>
        </w:rPr>
      </w:pPr>
      <w:r>
        <w:rPr>
          <w:rFonts w:ascii="Times New Roman" w:hAnsi="Times New Roman" w:cs="Times New Roman"/>
          <w:sz w:val="20"/>
          <w:szCs w:val="20"/>
        </w:rPr>
        <w:t>2.2 Research Design</w:t>
      </w:r>
    </w:p>
    <w:p w14:paraId="0892914C" w14:textId="7C4C8CC6" w:rsidR="00CE40F3" w:rsidRPr="00CE40F3" w:rsidRDefault="00CE40F3" w:rsidP="00CE40F3">
      <w:pPr>
        <w:rPr>
          <w:rFonts w:ascii="Times New Roman" w:hAnsi="Times New Roman" w:cs="Times New Roman"/>
          <w:sz w:val="20"/>
          <w:szCs w:val="20"/>
        </w:rPr>
      </w:pPr>
      <w:r w:rsidRPr="00CE40F3">
        <w:rPr>
          <w:rFonts w:ascii="Times New Roman" w:hAnsi="Times New Roman" w:cs="Times New Roman"/>
          <w:sz w:val="20"/>
          <w:szCs w:val="20"/>
        </w:rPr>
        <w:t xml:space="preserve">This study employs a potential outcomes modeling approach (Rubin, 2005) to estimate the causal effect of program participation on first year improvements in AP test taking and AP qualifying score earning in computer science AP subjects. The goal of the propensity score matching is to construct a sample of comparison schools that are </w:t>
      </w:r>
      <w:proofErr w:type="gramStart"/>
      <w:r w:rsidRPr="00CE40F3">
        <w:rPr>
          <w:rFonts w:ascii="Times New Roman" w:hAnsi="Times New Roman" w:cs="Times New Roman"/>
          <w:sz w:val="20"/>
          <w:szCs w:val="20"/>
        </w:rPr>
        <w:t>similar to</w:t>
      </w:r>
      <w:proofErr w:type="gramEnd"/>
      <w:r w:rsidRPr="00CE40F3">
        <w:rPr>
          <w:rFonts w:ascii="Times New Roman" w:hAnsi="Times New Roman" w:cs="Times New Roman"/>
          <w:sz w:val="20"/>
          <w:szCs w:val="20"/>
        </w:rPr>
        <w:t xml:space="preserve"> the treatment schools (Rosenbaum &amp; Rubin, 1985) in terms of their likelihood of selection into treatment. This model has gained popularity in recent years and is frequently used to make causal estimates from observational studies. Rubin (2005) has argued, “the potential outcomes formulation of causal effects, whether in randomized experiments or in observational studies, has achieved widespread acceptance” (p. 329).</w:t>
      </w:r>
      <w:r w:rsidR="005132CC">
        <w:rPr>
          <w:rFonts w:ascii="Times New Roman" w:hAnsi="Times New Roman" w:cs="Times New Roman"/>
          <w:sz w:val="20"/>
          <w:szCs w:val="20"/>
        </w:rPr>
        <w:t xml:space="preserve"> </w:t>
      </w:r>
      <w:r w:rsidRPr="00CE40F3">
        <w:rPr>
          <w:rFonts w:ascii="Times New Roman" w:hAnsi="Times New Roman" w:cs="Times New Roman"/>
          <w:sz w:val="20"/>
          <w:szCs w:val="20"/>
        </w:rPr>
        <w:t xml:space="preserve">A propensity score is a scalar value that summarizes the likelihood for a unit to receive a treatment, often based on a large set of variables. In this study, we estimate the propensity score using a weighting approach applied in the Toolkit for Weighting and Analysis of Nonequivalent Groups (“twang”) package written in the R programming language (Ridgeway, McCaffrey, </w:t>
      </w:r>
      <w:proofErr w:type="spellStart"/>
      <w:r w:rsidRPr="00CE40F3">
        <w:rPr>
          <w:rFonts w:ascii="Times New Roman" w:hAnsi="Times New Roman" w:cs="Times New Roman"/>
          <w:sz w:val="20"/>
          <w:szCs w:val="20"/>
        </w:rPr>
        <w:t>Morral</w:t>
      </w:r>
      <w:proofErr w:type="spellEnd"/>
      <w:r w:rsidRPr="00CE40F3">
        <w:rPr>
          <w:rFonts w:ascii="Times New Roman" w:hAnsi="Times New Roman" w:cs="Times New Roman"/>
          <w:sz w:val="20"/>
          <w:szCs w:val="20"/>
        </w:rPr>
        <w:t xml:space="preserve">, </w:t>
      </w:r>
      <w:proofErr w:type="spellStart"/>
      <w:r w:rsidRPr="00CE40F3">
        <w:rPr>
          <w:rFonts w:ascii="Times New Roman" w:hAnsi="Times New Roman" w:cs="Times New Roman"/>
          <w:sz w:val="20"/>
          <w:szCs w:val="20"/>
        </w:rPr>
        <w:t>Burgette</w:t>
      </w:r>
      <w:proofErr w:type="spellEnd"/>
      <w:r w:rsidRPr="00CE40F3">
        <w:rPr>
          <w:rFonts w:ascii="Times New Roman" w:hAnsi="Times New Roman" w:cs="Times New Roman"/>
          <w:sz w:val="20"/>
          <w:szCs w:val="20"/>
        </w:rPr>
        <w:t>, &amp; Griffin, 2015).</w:t>
      </w:r>
    </w:p>
    <w:p w14:paraId="79DCBF83" w14:textId="77777777" w:rsidR="00CE40F3" w:rsidRPr="00CE40F3" w:rsidRDefault="00CE40F3" w:rsidP="00CE40F3">
      <w:pPr>
        <w:rPr>
          <w:rFonts w:ascii="Times New Roman" w:hAnsi="Times New Roman" w:cs="Times New Roman"/>
          <w:sz w:val="20"/>
          <w:szCs w:val="20"/>
        </w:rPr>
      </w:pPr>
    </w:p>
    <w:p w14:paraId="24ABF98E" w14:textId="77777777" w:rsidR="00CE40F3" w:rsidRPr="00CE40F3" w:rsidRDefault="00CE40F3" w:rsidP="00CE40F3">
      <w:pPr>
        <w:rPr>
          <w:rFonts w:ascii="Times New Roman" w:hAnsi="Times New Roman" w:cs="Times New Roman"/>
          <w:sz w:val="20"/>
          <w:szCs w:val="20"/>
        </w:rPr>
      </w:pPr>
      <w:r w:rsidRPr="00CE40F3">
        <w:rPr>
          <w:rFonts w:ascii="Times New Roman" w:hAnsi="Times New Roman" w:cs="Times New Roman"/>
          <w:sz w:val="20"/>
          <w:szCs w:val="20"/>
        </w:rPr>
        <w:t>Previous literature suggests that propensity score models should include all confounding variables, that is, variables that are related to the treatment assignment as well as to the outcome (Rubin, 2007; Rubin &amp; Thomas, 1996; West &amp; Thoemmes, 2010), or all variables that are related to the outcome (Rosenbaum, 2002). Stuart (2010) also argues that one should be generous in including predictors in the propensity score model, because the cost of omitting a variable that might predict the outcome is greater than the cost of including a variable that in fact did not predict the outcome (increase in bias versus slight increase in standard errors of propensity scores). In this study, school demographic data such as total enrollment, percent minority enrollment, and percent of enrollment qualifying for free or reduced priced lunch provide ample information that may predict the outcomes of this study (i.e., number of students taking Computer Science AP tests and student performance on Computer Science AP tests). Thus, these three variables will be used to balance the treatment and control conditions.</w:t>
      </w:r>
    </w:p>
    <w:p w14:paraId="749184E4" w14:textId="77777777" w:rsidR="00CE40F3" w:rsidRPr="00CE40F3" w:rsidRDefault="00CE40F3" w:rsidP="00CE40F3">
      <w:pPr>
        <w:rPr>
          <w:rFonts w:ascii="Times New Roman" w:hAnsi="Times New Roman" w:cs="Times New Roman"/>
          <w:sz w:val="20"/>
          <w:szCs w:val="20"/>
        </w:rPr>
      </w:pPr>
    </w:p>
    <w:p w14:paraId="1FC17C85" w14:textId="7420E4D5" w:rsidR="005132CC" w:rsidRDefault="005132CC" w:rsidP="00CE40F3">
      <w:pPr>
        <w:rPr>
          <w:rFonts w:ascii="Times New Roman" w:hAnsi="Times New Roman" w:cs="Times New Roman"/>
          <w:sz w:val="20"/>
          <w:szCs w:val="20"/>
        </w:rPr>
      </w:pPr>
      <w:r>
        <w:rPr>
          <w:rFonts w:ascii="Times New Roman" w:hAnsi="Times New Roman" w:cs="Times New Roman"/>
          <w:sz w:val="20"/>
          <w:szCs w:val="20"/>
        </w:rPr>
        <w:t>2.3 Data Analytic Approach</w:t>
      </w:r>
    </w:p>
    <w:p w14:paraId="0DA40389" w14:textId="5CD2C611" w:rsidR="00CE40F3" w:rsidRPr="00CE40F3" w:rsidRDefault="00CE40F3" w:rsidP="00CE40F3">
      <w:pPr>
        <w:rPr>
          <w:rFonts w:ascii="Times New Roman" w:hAnsi="Times New Roman" w:cs="Times New Roman"/>
          <w:sz w:val="20"/>
          <w:szCs w:val="20"/>
        </w:rPr>
      </w:pPr>
      <w:r w:rsidRPr="00CE40F3">
        <w:rPr>
          <w:rFonts w:ascii="Times New Roman" w:hAnsi="Times New Roman" w:cs="Times New Roman"/>
          <w:sz w:val="20"/>
          <w:szCs w:val="20"/>
        </w:rPr>
        <w:t xml:space="preserve">The twang approach to propensity score estimation uses generalized boosted models (GBMs), a multivariate nonparametric regression technique, introduced in McCaffrey, Ridgeway, and </w:t>
      </w:r>
      <w:proofErr w:type="spellStart"/>
      <w:r w:rsidRPr="00CE40F3">
        <w:rPr>
          <w:rFonts w:ascii="Times New Roman" w:hAnsi="Times New Roman" w:cs="Times New Roman"/>
          <w:sz w:val="20"/>
          <w:szCs w:val="20"/>
        </w:rPr>
        <w:t>Morral</w:t>
      </w:r>
      <w:proofErr w:type="spellEnd"/>
      <w:r w:rsidRPr="00CE40F3">
        <w:rPr>
          <w:rFonts w:ascii="Times New Roman" w:hAnsi="Times New Roman" w:cs="Times New Roman"/>
          <w:sz w:val="20"/>
          <w:szCs w:val="20"/>
        </w:rPr>
        <w:t xml:space="preserve"> (2004). This approach is argued to allow for flexible, nonlinear relationships as well as </w:t>
      </w:r>
      <w:proofErr w:type="gramStart"/>
      <w:r w:rsidRPr="00CE40F3">
        <w:rPr>
          <w:rFonts w:ascii="Times New Roman" w:hAnsi="Times New Roman" w:cs="Times New Roman"/>
          <w:sz w:val="20"/>
          <w:szCs w:val="20"/>
        </w:rPr>
        <w:t>a large number of</w:t>
      </w:r>
      <w:proofErr w:type="gramEnd"/>
      <w:r w:rsidRPr="00CE40F3">
        <w:rPr>
          <w:rFonts w:ascii="Times New Roman" w:hAnsi="Times New Roman" w:cs="Times New Roman"/>
          <w:sz w:val="20"/>
          <w:szCs w:val="20"/>
        </w:rPr>
        <w:t xml:space="preserve"> variables, and shown to perform well under certain settings (see, e.g., Imai &amp; </w:t>
      </w:r>
      <w:proofErr w:type="spellStart"/>
      <w:r w:rsidRPr="00CE40F3">
        <w:rPr>
          <w:rFonts w:ascii="Times New Roman" w:hAnsi="Times New Roman" w:cs="Times New Roman"/>
          <w:sz w:val="20"/>
          <w:szCs w:val="20"/>
        </w:rPr>
        <w:t>Ratkovic</w:t>
      </w:r>
      <w:proofErr w:type="spellEnd"/>
      <w:r w:rsidRPr="00CE40F3">
        <w:rPr>
          <w:rFonts w:ascii="Times New Roman" w:hAnsi="Times New Roman" w:cs="Times New Roman"/>
          <w:sz w:val="20"/>
          <w:szCs w:val="20"/>
        </w:rPr>
        <w:t xml:space="preserve">, 2014). In the GBM approach, instead of matching, a weighting approach is used to estimate the treatment effect. One of the advantages of propensity score approaches is that once non-experimental data are used to “design an observational study” the study achieves balance between treatment and control groups as if it were based on an experimental study (Rubin, 2007). Then, the outcome analysis can proceed in the same way as the analysis that would have been done in an experimental study. </w:t>
      </w:r>
    </w:p>
    <w:p w14:paraId="6828570A" w14:textId="77777777" w:rsidR="00CE40F3" w:rsidRPr="00CE40F3" w:rsidRDefault="00CE40F3" w:rsidP="00CE40F3">
      <w:pPr>
        <w:rPr>
          <w:rFonts w:ascii="Times New Roman" w:hAnsi="Times New Roman" w:cs="Times New Roman"/>
          <w:sz w:val="20"/>
          <w:szCs w:val="20"/>
        </w:rPr>
      </w:pPr>
    </w:p>
    <w:p w14:paraId="6EA00447" w14:textId="77777777" w:rsidR="00CE40F3" w:rsidRPr="00CE40F3" w:rsidRDefault="00CE40F3" w:rsidP="00CE40F3">
      <w:pPr>
        <w:rPr>
          <w:rFonts w:ascii="Times New Roman" w:hAnsi="Times New Roman" w:cs="Times New Roman"/>
          <w:sz w:val="20"/>
          <w:szCs w:val="20"/>
        </w:rPr>
      </w:pPr>
      <w:r w:rsidRPr="00CE40F3">
        <w:rPr>
          <w:rFonts w:ascii="Times New Roman" w:hAnsi="Times New Roman" w:cs="Times New Roman"/>
          <w:sz w:val="20"/>
          <w:szCs w:val="20"/>
        </w:rPr>
        <w:t xml:space="preserve">However, note that the effects we seek to obtain can either be the average effect of the treatment on the treated (ATT) or the average treatment effect (ATE). Generally, when we use matching strategies based on the estimated propensity scores, we estimate ATT instead of ATE, because we intentionally select and match control group schools that are like treatment schools. However, when we use weighting strategies (as is done with the twang package), depending on weights that are used, either ATT or ATE can be obtained. For this study, we estimated the effects of the program for both ATT and ATE </w:t>
      </w:r>
      <w:proofErr w:type="gramStart"/>
      <w:r w:rsidRPr="00CE40F3">
        <w:rPr>
          <w:rFonts w:ascii="Times New Roman" w:hAnsi="Times New Roman" w:cs="Times New Roman"/>
          <w:sz w:val="20"/>
          <w:szCs w:val="20"/>
        </w:rPr>
        <w:t>in order to</w:t>
      </w:r>
      <w:proofErr w:type="gramEnd"/>
      <w:r w:rsidRPr="00CE40F3">
        <w:rPr>
          <w:rFonts w:ascii="Times New Roman" w:hAnsi="Times New Roman" w:cs="Times New Roman"/>
          <w:sz w:val="20"/>
          <w:szCs w:val="20"/>
        </w:rPr>
        <w:t xml:space="preserve"> get a sense of not only what the effect of the program was the participating schools, but also what the effect would have been had the program been provided to the control schools as well. </w:t>
      </w:r>
    </w:p>
    <w:p w14:paraId="0BD11C58" w14:textId="77777777" w:rsidR="00CE40F3" w:rsidRPr="00CE40F3" w:rsidRDefault="00CE40F3" w:rsidP="00CE40F3">
      <w:pPr>
        <w:rPr>
          <w:rFonts w:ascii="Times New Roman" w:hAnsi="Times New Roman" w:cs="Times New Roman"/>
          <w:sz w:val="20"/>
          <w:szCs w:val="20"/>
        </w:rPr>
      </w:pPr>
    </w:p>
    <w:p w14:paraId="51CD9A7C" w14:textId="77777777" w:rsidR="00CE40F3" w:rsidRPr="00CE40F3" w:rsidRDefault="00CE40F3" w:rsidP="00CE40F3">
      <w:pPr>
        <w:rPr>
          <w:rFonts w:ascii="Times New Roman" w:hAnsi="Times New Roman" w:cs="Times New Roman"/>
          <w:sz w:val="20"/>
          <w:szCs w:val="20"/>
        </w:rPr>
      </w:pPr>
    </w:p>
    <w:p w14:paraId="57AC7005" w14:textId="7D832C36" w:rsidR="00CE40F3" w:rsidRPr="00C307E2" w:rsidRDefault="00C6369B" w:rsidP="00CE40F3">
      <w:pPr>
        <w:rPr>
          <w:rFonts w:ascii="Times New Roman" w:hAnsi="Times New Roman" w:cs="Times New Roman"/>
          <w:b/>
          <w:sz w:val="20"/>
          <w:szCs w:val="20"/>
        </w:rPr>
      </w:pPr>
      <w:r w:rsidRPr="00C307E2">
        <w:rPr>
          <w:rFonts w:ascii="Times New Roman" w:hAnsi="Times New Roman" w:cs="Times New Roman"/>
          <w:b/>
          <w:sz w:val="20"/>
          <w:szCs w:val="20"/>
        </w:rPr>
        <w:t xml:space="preserve">3. </w:t>
      </w:r>
      <w:r w:rsidR="00CE40F3" w:rsidRPr="00C307E2">
        <w:rPr>
          <w:rFonts w:ascii="Times New Roman" w:hAnsi="Times New Roman" w:cs="Times New Roman"/>
          <w:b/>
          <w:sz w:val="20"/>
          <w:szCs w:val="20"/>
        </w:rPr>
        <w:t>R</w:t>
      </w:r>
      <w:r w:rsidR="00C307E2" w:rsidRPr="00C307E2">
        <w:rPr>
          <w:rFonts w:ascii="Times New Roman" w:hAnsi="Times New Roman" w:cs="Times New Roman"/>
          <w:b/>
          <w:sz w:val="20"/>
          <w:szCs w:val="20"/>
        </w:rPr>
        <w:t>esults</w:t>
      </w:r>
    </w:p>
    <w:p w14:paraId="0D525C04" w14:textId="77777777" w:rsidR="00CE40F3" w:rsidRDefault="00CE40F3" w:rsidP="00CE40F3">
      <w:pPr>
        <w:rPr>
          <w:rFonts w:ascii="Times New Roman" w:hAnsi="Times New Roman" w:cs="Times New Roman"/>
          <w:sz w:val="20"/>
          <w:szCs w:val="20"/>
        </w:rPr>
      </w:pPr>
      <w:r w:rsidRPr="00CE40F3">
        <w:rPr>
          <w:rFonts w:ascii="Times New Roman" w:hAnsi="Times New Roman" w:cs="Times New Roman"/>
          <w:sz w:val="20"/>
          <w:szCs w:val="20"/>
        </w:rPr>
        <w:t xml:space="preserve">The first step in reviewing the results is to check on the extent to which the propensity score weighting approach results in balance across the treatment and control groups in terms of the balancing variables. As mentioned earlier, several variables were used to balance the treatment and control samples. Along with state in which the schools are located, these included: total school enrollment, percentage of students receiving free or reduced priced lunch, and percentage of total student enrollment that are minority students.  These variables were chosen as they are predictive of the outcomes of interest in this study.  For example, a regression model using total school enrollment, percentage </w:t>
      </w:r>
      <w:r w:rsidRPr="00CE40F3">
        <w:rPr>
          <w:rFonts w:ascii="Times New Roman" w:hAnsi="Times New Roman" w:cs="Times New Roman"/>
          <w:sz w:val="20"/>
          <w:szCs w:val="20"/>
        </w:rPr>
        <w:lastRenderedPageBreak/>
        <w:t>of total enrollment that are minority, and percentage of total enrollment eligible for free or reduced priced lunch significantly predicted total Computer Science (Computer Science A and Computer Science Principles) tests taken at the school (</w:t>
      </w:r>
      <w:proofErr w:type="gramStart"/>
      <w:r w:rsidRPr="00CE40F3">
        <w:rPr>
          <w:rFonts w:ascii="Times New Roman" w:hAnsi="Times New Roman" w:cs="Times New Roman"/>
          <w:sz w:val="20"/>
          <w:szCs w:val="20"/>
        </w:rPr>
        <w:t>F(</w:t>
      </w:r>
      <w:proofErr w:type="gramEnd"/>
      <w:r w:rsidRPr="00CE40F3">
        <w:rPr>
          <w:rFonts w:ascii="Times New Roman" w:hAnsi="Times New Roman" w:cs="Times New Roman"/>
          <w:sz w:val="20"/>
          <w:szCs w:val="20"/>
        </w:rPr>
        <w:t>3, 333) = 25.12, p&lt;.001, R2 = .19)</w:t>
      </w:r>
      <w:r>
        <w:rPr>
          <w:rFonts w:ascii="Times New Roman" w:hAnsi="Times New Roman" w:cs="Times New Roman"/>
          <w:sz w:val="20"/>
          <w:szCs w:val="20"/>
        </w:rPr>
        <w:t xml:space="preserve">. </w:t>
      </w:r>
    </w:p>
    <w:p w14:paraId="2BA0C405" w14:textId="77777777" w:rsidR="00CE40F3" w:rsidRDefault="00CE40F3" w:rsidP="00CE40F3">
      <w:pPr>
        <w:rPr>
          <w:rFonts w:ascii="Times New Roman" w:hAnsi="Times New Roman" w:cs="Times New Roman"/>
          <w:sz w:val="20"/>
          <w:szCs w:val="20"/>
        </w:rPr>
      </w:pPr>
    </w:p>
    <w:p w14:paraId="518CC0FE" w14:textId="77777777" w:rsidR="00CE40F3" w:rsidRPr="00CE40F3" w:rsidRDefault="00CE40F3" w:rsidP="00CE40F3">
      <w:pPr>
        <w:rPr>
          <w:rFonts w:ascii="Times New Roman" w:hAnsi="Times New Roman" w:cs="Times New Roman"/>
          <w:sz w:val="20"/>
          <w:szCs w:val="20"/>
        </w:rPr>
      </w:pPr>
      <w:r>
        <w:rPr>
          <w:rFonts w:ascii="Times New Roman" w:hAnsi="Times New Roman" w:cs="Times New Roman"/>
          <w:sz w:val="20"/>
          <w:szCs w:val="20"/>
        </w:rPr>
        <w:t xml:space="preserve">Treatment and control groups </w:t>
      </w:r>
      <w:r w:rsidRPr="00CE40F3">
        <w:rPr>
          <w:rFonts w:ascii="Times New Roman" w:hAnsi="Times New Roman" w:cs="Times New Roman"/>
          <w:sz w:val="20"/>
          <w:szCs w:val="20"/>
        </w:rPr>
        <w:t xml:space="preserve">were </w:t>
      </w:r>
      <w:proofErr w:type="gramStart"/>
      <w:r w:rsidRPr="00CE40F3">
        <w:rPr>
          <w:rFonts w:ascii="Times New Roman" w:hAnsi="Times New Roman" w:cs="Times New Roman"/>
          <w:sz w:val="20"/>
          <w:szCs w:val="20"/>
        </w:rPr>
        <w:t>fairly balanced</w:t>
      </w:r>
      <w:proofErr w:type="gramEnd"/>
      <w:r w:rsidRPr="00CE40F3">
        <w:rPr>
          <w:rFonts w:ascii="Times New Roman" w:hAnsi="Times New Roman" w:cs="Times New Roman"/>
          <w:sz w:val="20"/>
          <w:szCs w:val="20"/>
        </w:rPr>
        <w:t xml:space="preserve"> prior to weighting on total enrollment (mean enrollment 1354.94 for treatment; 1221.48 for controls). These minor differences were virtually eliminated through weighting (see Figure 3 for balance plot for ATT analyses). No substantial differences between treatment and control schools existed in percentage of minorities (47.53% for treatment; 47.42% for controls) or for percent of students qualifying for free or reduced price lunch (49.56% for treatment; 49.82% for controls).  After propensity score weighting (ATT estimation), the treatment and control schools were comparable in terms of all three balancing variables. Specifically, the average total enrollment for the weighted samples was 1354.94 and 1315.26 for treatment and control respectively. Likewise, the average percent minority enrollment was balanced at 47.5 for the treatment schools and 47.0 for the control schools; and the average percent qualifying for free or reduced priced lunch was 49.6 and 49.8 for treatment and control schools, respectively. Perfect balance is not to be expected. Austin cautions, “as with randomization, one should not expect that perfect balance will be achieved for all measured baseline variables between treated and untreated subjects in the matched sample” (Austin, 2008, p. 2040).</w:t>
      </w:r>
    </w:p>
    <w:p w14:paraId="1FD4AD90" w14:textId="77777777" w:rsidR="00CE40F3" w:rsidRPr="00CE40F3" w:rsidRDefault="00CE40F3" w:rsidP="00CE40F3">
      <w:pPr>
        <w:rPr>
          <w:rFonts w:ascii="Times New Roman" w:hAnsi="Times New Roman" w:cs="Times New Roman"/>
          <w:sz w:val="20"/>
          <w:szCs w:val="20"/>
        </w:rPr>
      </w:pPr>
    </w:p>
    <w:p w14:paraId="3D132642" w14:textId="77777777" w:rsidR="00CE40F3" w:rsidRPr="00CE40F3" w:rsidRDefault="00CE40F3" w:rsidP="00CE40F3">
      <w:pPr>
        <w:rPr>
          <w:rFonts w:ascii="Times New Roman" w:hAnsi="Times New Roman" w:cs="Times New Roman"/>
          <w:sz w:val="20"/>
          <w:szCs w:val="20"/>
        </w:rPr>
      </w:pPr>
      <w:r w:rsidRPr="00CE40F3">
        <w:rPr>
          <w:rFonts w:ascii="Times New Roman" w:hAnsi="Times New Roman" w:cs="Times New Roman"/>
          <w:sz w:val="20"/>
          <w:szCs w:val="20"/>
        </w:rPr>
        <w:t xml:space="preserve">Treatment and control samples were equally well balanced using the ATE propensity score estimation procedure (see Figure 4). Specifically, for the ATE estimation, the average total enrollment for the weighted samples was 1298.89 and 1263.27 for treatment and control respectively. Likewise, the average percent minority enrollment was balanced at 47.1 for the treatment schools and 47.3 for the control schools; and the average percent qualifying for free or reduced priced lunch was 49.4 and 49.9 for treatment and control schools, respectively. Given the adequately balanced samples with the ATE procedure, we will present the causal estimates from both the ATT and ATE procedures in this report. </w:t>
      </w:r>
    </w:p>
    <w:p w14:paraId="22AF8D9E" w14:textId="77777777" w:rsidR="00CE40F3" w:rsidRPr="00CE40F3" w:rsidRDefault="00CE40F3" w:rsidP="00CE40F3">
      <w:pPr>
        <w:rPr>
          <w:rFonts w:ascii="Times New Roman" w:hAnsi="Times New Roman" w:cs="Times New Roman"/>
          <w:sz w:val="20"/>
          <w:szCs w:val="20"/>
        </w:rPr>
      </w:pPr>
      <w:r w:rsidRPr="00CE40F3">
        <w:rPr>
          <w:rFonts w:ascii="Times New Roman" w:hAnsi="Times New Roman" w:cs="Times New Roman"/>
          <w:sz w:val="20"/>
          <w:szCs w:val="20"/>
        </w:rPr>
        <w:t xml:space="preserve"> </w:t>
      </w:r>
    </w:p>
    <w:p w14:paraId="43D89F7E" w14:textId="77777777" w:rsidR="00CE40F3" w:rsidRPr="00CE40F3" w:rsidRDefault="00CE40F3" w:rsidP="00CE40F3">
      <w:pPr>
        <w:rPr>
          <w:rFonts w:ascii="Times New Roman" w:hAnsi="Times New Roman" w:cs="Times New Roman"/>
          <w:sz w:val="20"/>
          <w:szCs w:val="20"/>
        </w:rPr>
      </w:pPr>
      <w:r w:rsidRPr="00CE40F3">
        <w:rPr>
          <w:rFonts w:ascii="Times New Roman" w:hAnsi="Times New Roman" w:cs="Times New Roman"/>
          <w:sz w:val="20"/>
          <w:szCs w:val="20"/>
        </w:rPr>
        <w:t xml:space="preserve">The results of the logistic regressions for the average treatment on the treated (ATT) effect are presented in Table 1 above, which shows the impact of the program on average school Computer Science, Computer Science Principles, and Computer Science </w:t>
      </w:r>
      <w:proofErr w:type="gramStart"/>
      <w:r w:rsidRPr="00CE40F3">
        <w:rPr>
          <w:rFonts w:ascii="Times New Roman" w:hAnsi="Times New Roman" w:cs="Times New Roman"/>
          <w:sz w:val="20"/>
          <w:szCs w:val="20"/>
        </w:rPr>
        <w:t>A</w:t>
      </w:r>
      <w:proofErr w:type="gramEnd"/>
      <w:r w:rsidRPr="00CE40F3">
        <w:rPr>
          <w:rFonts w:ascii="Times New Roman" w:hAnsi="Times New Roman" w:cs="Times New Roman"/>
          <w:sz w:val="20"/>
          <w:szCs w:val="20"/>
        </w:rPr>
        <w:t xml:space="preserve"> Advanced Placement test taking.  Table 2 shows the impact of the Code.org program on average number of earned qualifying scores of 3 or better on these same AP tests. Similar analyses were conducted for average treatment effects (ATE), the results of which are provided in Tables 3 and 4. </w:t>
      </w:r>
    </w:p>
    <w:p w14:paraId="686B8E58" w14:textId="77777777" w:rsidR="00CE40F3" w:rsidRPr="00CE40F3" w:rsidRDefault="00CE40F3" w:rsidP="00CE40F3">
      <w:pPr>
        <w:rPr>
          <w:rFonts w:ascii="Times New Roman" w:hAnsi="Times New Roman" w:cs="Times New Roman"/>
          <w:sz w:val="20"/>
          <w:szCs w:val="20"/>
        </w:rPr>
      </w:pPr>
    </w:p>
    <w:p w14:paraId="0140C38D" w14:textId="77777777" w:rsidR="00CE40F3" w:rsidRPr="00CE40F3" w:rsidRDefault="00CE40F3" w:rsidP="00CE40F3">
      <w:pPr>
        <w:rPr>
          <w:rFonts w:ascii="Times New Roman" w:hAnsi="Times New Roman" w:cs="Times New Roman"/>
          <w:sz w:val="20"/>
          <w:szCs w:val="20"/>
        </w:rPr>
      </w:pPr>
      <w:r w:rsidRPr="00CE40F3">
        <w:rPr>
          <w:rFonts w:ascii="Times New Roman" w:hAnsi="Times New Roman" w:cs="Times New Roman"/>
          <w:sz w:val="20"/>
          <w:szCs w:val="20"/>
        </w:rPr>
        <w:t xml:space="preserve">As indicated in Table 1, the average number of AP test taking for Computer Science Principles was dramatically higher for all students in the treatment schools following program implementation.   On average, participation in the Code.org program generated an average increase of almost 18 additional AP Computer Science tests taken in the 2016-2017 school year. Moreover, these effects persist when looking at student subgroups.  For female students, the increase in Computer Science test taking </w:t>
      </w:r>
      <w:proofErr w:type="gramStart"/>
      <w:r w:rsidRPr="00CE40F3">
        <w:rPr>
          <w:rFonts w:ascii="Times New Roman" w:hAnsi="Times New Roman" w:cs="Times New Roman"/>
          <w:sz w:val="20"/>
          <w:szCs w:val="20"/>
        </w:rPr>
        <w:t>as a result of</w:t>
      </w:r>
      <w:proofErr w:type="gramEnd"/>
      <w:r w:rsidRPr="00CE40F3">
        <w:rPr>
          <w:rFonts w:ascii="Times New Roman" w:hAnsi="Times New Roman" w:cs="Times New Roman"/>
          <w:sz w:val="20"/>
          <w:szCs w:val="20"/>
        </w:rPr>
        <w:t xml:space="preserve"> program participation is an average of 5.28 tests per school. For Black students the increase is an average of 1.53 tests and for Hispanics it is more than 5 additional tests. </w:t>
      </w:r>
      <w:proofErr w:type="gramStart"/>
      <w:r w:rsidRPr="00CE40F3">
        <w:rPr>
          <w:rFonts w:ascii="Times New Roman" w:hAnsi="Times New Roman" w:cs="Times New Roman"/>
          <w:sz w:val="20"/>
          <w:szCs w:val="20"/>
        </w:rPr>
        <w:t>All of</w:t>
      </w:r>
      <w:proofErr w:type="gramEnd"/>
      <w:r w:rsidRPr="00CE40F3">
        <w:rPr>
          <w:rFonts w:ascii="Times New Roman" w:hAnsi="Times New Roman" w:cs="Times New Roman"/>
          <w:sz w:val="20"/>
          <w:szCs w:val="20"/>
        </w:rPr>
        <w:t xml:space="preserve"> the estimates are highly significant statistically, with standardized effect sizes at or above .40 (Cohen’s d), indicating a moderate to large causal effect of the program on student AP test taking in Computer Science courses.   Upon closer inspection, </w:t>
      </w:r>
      <w:proofErr w:type="gramStart"/>
      <w:r w:rsidRPr="00CE40F3">
        <w:rPr>
          <w:rFonts w:ascii="Times New Roman" w:hAnsi="Times New Roman" w:cs="Times New Roman"/>
          <w:sz w:val="20"/>
          <w:szCs w:val="20"/>
        </w:rPr>
        <w:t>it is clear that virtually</w:t>
      </w:r>
      <w:proofErr w:type="gramEnd"/>
      <w:r w:rsidRPr="00CE40F3">
        <w:rPr>
          <w:rFonts w:ascii="Times New Roman" w:hAnsi="Times New Roman" w:cs="Times New Roman"/>
          <w:sz w:val="20"/>
          <w:szCs w:val="20"/>
        </w:rPr>
        <w:t xml:space="preserve"> all of the effect on increased test participation in Computer Science courses is a function of increasing participation in Computer Science Principles and not in increased participation in Computer Science A, which is consistent with the Code.org model.  In fact, there was no discernable impact of program participation on Computer Science A test taking for all students, female student, Black students, or Hispanic students. In contrast, the effect of the program on Computer Science Principles (CSP) was highly significant for all students and every student subgroup analyzed, thus the effect was not a result of generalized increases in Computer Science participation, but rather a function of targeted Computer Science Principles participation.  Moreover, the Cohen’s d effect sizes ranged from moderate (.46) to large (.88).</w:t>
      </w:r>
    </w:p>
    <w:p w14:paraId="2C9ABC2F" w14:textId="77777777" w:rsidR="00CE40F3" w:rsidRPr="00CE40F3" w:rsidRDefault="00CE40F3" w:rsidP="00CE40F3">
      <w:pPr>
        <w:rPr>
          <w:rFonts w:ascii="Times New Roman" w:hAnsi="Times New Roman" w:cs="Times New Roman"/>
          <w:sz w:val="20"/>
          <w:szCs w:val="20"/>
        </w:rPr>
      </w:pPr>
      <w:r w:rsidRPr="00CE40F3">
        <w:rPr>
          <w:rFonts w:ascii="Times New Roman" w:hAnsi="Times New Roman" w:cs="Times New Roman"/>
          <w:sz w:val="20"/>
          <w:szCs w:val="20"/>
        </w:rPr>
        <w:t xml:space="preserve"> </w:t>
      </w:r>
    </w:p>
    <w:p w14:paraId="47322740" w14:textId="77777777" w:rsidR="00CE40F3" w:rsidRPr="00CE40F3" w:rsidRDefault="00CE40F3" w:rsidP="00CE40F3">
      <w:pPr>
        <w:rPr>
          <w:rFonts w:ascii="Times New Roman" w:hAnsi="Times New Roman" w:cs="Times New Roman"/>
          <w:sz w:val="20"/>
          <w:szCs w:val="20"/>
        </w:rPr>
      </w:pPr>
      <w:r w:rsidRPr="00CE40F3">
        <w:rPr>
          <w:rFonts w:ascii="Times New Roman" w:hAnsi="Times New Roman" w:cs="Times New Roman"/>
          <w:sz w:val="20"/>
          <w:szCs w:val="20"/>
        </w:rPr>
        <w:t>Although the standardized effect size estimates were smaller when viewing minority student test taking effects relative to effects for all students or for female students only, they are nonetheless highly significant and substantial. In fact, Figure 6 shows the impact ratios for Computer Science Principles test taking by student group.  This shows that the relative impact is greatest for minority students.  Whereas the program effect</w:t>
      </w:r>
      <w:proofErr w:type="gramStart"/>
      <w:r w:rsidRPr="00CE40F3">
        <w:rPr>
          <w:rFonts w:ascii="Times New Roman" w:hAnsi="Times New Roman" w:cs="Times New Roman"/>
          <w:sz w:val="20"/>
          <w:szCs w:val="20"/>
        </w:rPr>
        <w:t>, in essence, increases</w:t>
      </w:r>
      <w:proofErr w:type="gramEnd"/>
      <w:r w:rsidRPr="00CE40F3">
        <w:rPr>
          <w:rFonts w:ascii="Times New Roman" w:hAnsi="Times New Roman" w:cs="Times New Roman"/>
          <w:sz w:val="20"/>
          <w:szCs w:val="20"/>
        </w:rPr>
        <w:t xml:space="preserve"> test participation for all students by a factor of more than 5, the effect is almost twice that for Black students (10.13).  </w:t>
      </w:r>
      <w:proofErr w:type="gramStart"/>
      <w:r w:rsidRPr="00CE40F3">
        <w:rPr>
          <w:rFonts w:ascii="Times New Roman" w:hAnsi="Times New Roman" w:cs="Times New Roman"/>
          <w:sz w:val="20"/>
          <w:szCs w:val="20"/>
        </w:rPr>
        <w:t>That is to say, the</w:t>
      </w:r>
      <w:proofErr w:type="gramEnd"/>
      <w:r w:rsidRPr="00CE40F3">
        <w:rPr>
          <w:rFonts w:ascii="Times New Roman" w:hAnsi="Times New Roman" w:cs="Times New Roman"/>
          <w:sz w:val="20"/>
          <w:szCs w:val="20"/>
        </w:rPr>
        <w:t xml:space="preserve"> program increased the number of Black students taking Computer Science Principles more than ten-fold on average across the treatment schools.  In addition, the program increased the number of Hispanic students taking Computer Science Principles tests nearly six-fold.</w:t>
      </w:r>
    </w:p>
    <w:p w14:paraId="6A188EDD" w14:textId="77777777" w:rsidR="00CE40F3" w:rsidRPr="00CE40F3" w:rsidRDefault="00CE40F3" w:rsidP="00CE40F3">
      <w:pPr>
        <w:rPr>
          <w:rFonts w:ascii="Times New Roman" w:hAnsi="Times New Roman" w:cs="Times New Roman"/>
          <w:sz w:val="20"/>
          <w:szCs w:val="20"/>
        </w:rPr>
      </w:pPr>
      <w:r w:rsidRPr="00CE40F3">
        <w:rPr>
          <w:rFonts w:ascii="Times New Roman" w:hAnsi="Times New Roman" w:cs="Times New Roman"/>
          <w:sz w:val="20"/>
          <w:szCs w:val="20"/>
        </w:rPr>
        <w:lastRenderedPageBreak/>
        <w:t xml:space="preserve"> </w:t>
      </w:r>
    </w:p>
    <w:p w14:paraId="4B2D96E4" w14:textId="77777777" w:rsidR="00CE40F3" w:rsidRPr="00CE40F3" w:rsidRDefault="00CE40F3" w:rsidP="00CE40F3">
      <w:pPr>
        <w:rPr>
          <w:rFonts w:ascii="Times New Roman" w:hAnsi="Times New Roman" w:cs="Times New Roman"/>
          <w:sz w:val="20"/>
          <w:szCs w:val="20"/>
        </w:rPr>
      </w:pPr>
      <w:proofErr w:type="gramStart"/>
      <w:r w:rsidRPr="00CE40F3">
        <w:rPr>
          <w:rFonts w:ascii="Times New Roman" w:hAnsi="Times New Roman" w:cs="Times New Roman"/>
          <w:sz w:val="20"/>
          <w:szCs w:val="20"/>
        </w:rPr>
        <w:t>Similarly</w:t>
      </w:r>
      <w:proofErr w:type="gramEnd"/>
      <w:r w:rsidRPr="00CE40F3">
        <w:rPr>
          <w:rFonts w:ascii="Times New Roman" w:hAnsi="Times New Roman" w:cs="Times New Roman"/>
          <w:sz w:val="20"/>
          <w:szCs w:val="20"/>
        </w:rPr>
        <w:t xml:space="preserve"> impressive results were found for program effects on the number of qualifying scores earned in program schools.  In addition to increasing the number of students taking Computer Science AP tests, the Code.org program increased the number of qualifying scores earned by students in Computer Science AP courses. Table 2 demonstrates that program schools reported an average of 11.77 more qualifying scores in all Computer Science courses and an average of 10.41 more qualifying scores of Computer Science Principles for all students, both of which were highly statistically significant (p-values &lt; .001).  Further, as with test taking effects, the impact on qualifying scores was persistent for each student subgroup, with moderate to large effect sizes demonstrated for Computer Science Principles and no discernable effect on the number of qualifying scores earned in Computer Science A.  </w:t>
      </w:r>
    </w:p>
    <w:p w14:paraId="2F02842B" w14:textId="77777777" w:rsidR="00CE40F3" w:rsidRPr="00CE40F3" w:rsidRDefault="00CE40F3" w:rsidP="00CE40F3">
      <w:pPr>
        <w:rPr>
          <w:rFonts w:ascii="Times New Roman" w:hAnsi="Times New Roman" w:cs="Times New Roman"/>
          <w:sz w:val="20"/>
          <w:szCs w:val="20"/>
        </w:rPr>
      </w:pPr>
    </w:p>
    <w:p w14:paraId="0E952936" w14:textId="77777777" w:rsidR="00CE40F3" w:rsidRPr="00CE40F3" w:rsidRDefault="00CE40F3" w:rsidP="00CE40F3">
      <w:pPr>
        <w:rPr>
          <w:rFonts w:ascii="Times New Roman" w:hAnsi="Times New Roman" w:cs="Times New Roman"/>
          <w:sz w:val="20"/>
          <w:szCs w:val="20"/>
        </w:rPr>
      </w:pPr>
      <w:r w:rsidRPr="00CE40F3">
        <w:rPr>
          <w:rFonts w:ascii="Times New Roman" w:hAnsi="Times New Roman" w:cs="Times New Roman"/>
          <w:sz w:val="20"/>
          <w:szCs w:val="20"/>
        </w:rPr>
        <w:t xml:space="preserve">Figure 7 shows the impact of participation in the Code.org program on qualifying scores earned in Computer Science Principles in the treatment schools by student subgroup relative to what would have been expected had the program not been implemented in the treatment schools.  On average, the program resulted in 2.68 more qualifying scores for female students, 0.40 more qualifying scores for Black students, and 2.25 more qualifying scores per school for Hispanic students.  Although these values are smaller compared to the effect for all students, they are nonetheless highly significant substantial effects.  The effect sizes for these groups are all in the moderate range (.45 to .65).  </w:t>
      </w:r>
    </w:p>
    <w:p w14:paraId="0B5AA9F4" w14:textId="77777777" w:rsidR="00CE40F3" w:rsidRPr="00CE40F3" w:rsidRDefault="00CE40F3" w:rsidP="00CE40F3">
      <w:pPr>
        <w:rPr>
          <w:rFonts w:ascii="Times New Roman" w:hAnsi="Times New Roman" w:cs="Times New Roman"/>
          <w:sz w:val="20"/>
          <w:szCs w:val="20"/>
        </w:rPr>
      </w:pPr>
      <w:r w:rsidRPr="00CE40F3">
        <w:rPr>
          <w:rFonts w:ascii="Times New Roman" w:hAnsi="Times New Roman" w:cs="Times New Roman"/>
          <w:sz w:val="20"/>
          <w:szCs w:val="20"/>
        </w:rPr>
        <w:t xml:space="preserve"> </w:t>
      </w:r>
    </w:p>
    <w:p w14:paraId="3036A4FF" w14:textId="73CA6026" w:rsidR="00CE40F3" w:rsidRPr="00CE40F3" w:rsidRDefault="00CE40F3" w:rsidP="00CE40F3">
      <w:pPr>
        <w:rPr>
          <w:rFonts w:ascii="Times New Roman" w:hAnsi="Times New Roman" w:cs="Times New Roman"/>
          <w:sz w:val="20"/>
          <w:szCs w:val="20"/>
        </w:rPr>
      </w:pPr>
      <w:r w:rsidRPr="00CE40F3">
        <w:rPr>
          <w:rFonts w:ascii="Times New Roman" w:hAnsi="Times New Roman" w:cs="Times New Roman"/>
          <w:sz w:val="20"/>
          <w:szCs w:val="20"/>
        </w:rPr>
        <w:t xml:space="preserve">Further, the impact ratios for at least one minority subgroup are greater than for non-minority students.  As Figure 8 shows, whereas the </w:t>
      </w:r>
      <w:r w:rsidR="00C3726C">
        <w:rPr>
          <w:rFonts w:ascii="Times New Roman" w:hAnsi="Times New Roman" w:cs="Times New Roman"/>
          <w:sz w:val="20"/>
          <w:szCs w:val="20"/>
        </w:rPr>
        <w:t>program results in a more than five</w:t>
      </w:r>
      <w:r w:rsidR="000950FB">
        <w:rPr>
          <w:rFonts w:ascii="Times New Roman" w:hAnsi="Times New Roman" w:cs="Times New Roman"/>
          <w:sz w:val="20"/>
          <w:szCs w:val="20"/>
        </w:rPr>
        <w:t>-fold</w:t>
      </w:r>
      <w:r w:rsidRPr="00CE40F3">
        <w:rPr>
          <w:rFonts w:ascii="Times New Roman" w:hAnsi="Times New Roman" w:cs="Times New Roman"/>
          <w:sz w:val="20"/>
          <w:szCs w:val="20"/>
        </w:rPr>
        <w:t xml:space="preserve"> increase in the number of qualifying scores in Computer Science Principles for all students, Black students saw an increase of more than 6.7 times what would have happened without participation in the Code.org program.</w:t>
      </w:r>
    </w:p>
    <w:p w14:paraId="3B649CAF" w14:textId="77777777" w:rsidR="00CE40F3" w:rsidRPr="00CE40F3" w:rsidRDefault="00CE40F3" w:rsidP="00CE40F3">
      <w:pPr>
        <w:rPr>
          <w:rFonts w:ascii="Times New Roman" w:hAnsi="Times New Roman" w:cs="Times New Roman"/>
          <w:sz w:val="20"/>
          <w:szCs w:val="20"/>
        </w:rPr>
      </w:pPr>
    </w:p>
    <w:p w14:paraId="1DDBBB72" w14:textId="77777777" w:rsidR="00CE40F3" w:rsidRPr="00CE40F3" w:rsidRDefault="00CE40F3" w:rsidP="00CE40F3">
      <w:pPr>
        <w:rPr>
          <w:rFonts w:ascii="Times New Roman" w:hAnsi="Times New Roman" w:cs="Times New Roman"/>
          <w:sz w:val="20"/>
          <w:szCs w:val="20"/>
        </w:rPr>
      </w:pPr>
      <w:proofErr w:type="gramStart"/>
      <w:r w:rsidRPr="00CE40F3">
        <w:rPr>
          <w:rFonts w:ascii="Times New Roman" w:hAnsi="Times New Roman" w:cs="Times New Roman"/>
          <w:sz w:val="20"/>
          <w:szCs w:val="20"/>
        </w:rPr>
        <w:t>These average treatment</w:t>
      </w:r>
      <w:proofErr w:type="gramEnd"/>
      <w:r w:rsidRPr="00CE40F3">
        <w:rPr>
          <w:rFonts w:ascii="Times New Roman" w:hAnsi="Times New Roman" w:cs="Times New Roman"/>
          <w:sz w:val="20"/>
          <w:szCs w:val="20"/>
        </w:rPr>
        <w:t xml:space="preserve"> on the treated (ATT) estimates show that program participation substantially increased the number of Advanced Placement Computer Science Principles tests taken and qualifying scores earned for students in the treatment schools.  In addition to these estimates, we estimated the average treatment effect (ATE), which is the expected average effect of the program if it had been presented to the control schools as well.  The results of these analyses regarding test participation are presented in Table 3.  Consistent with program expectations, program implementation in the full sample would significantly improve Computer Science Principles participation for all students and all student subgroups, but would not impact test participation in Computer Science A for any group.  On average, program implementation in all schools in the sample would have resulted in an additional 15.76 Computer Science Principles tests, an additional 4.96 tests among female students, an additional 1.43 tests for Black students, and an additional 4.7 tests for Hispanic students (see Figure 9).</w:t>
      </w:r>
    </w:p>
    <w:p w14:paraId="11B2BE09" w14:textId="77777777" w:rsidR="00CE40F3" w:rsidRPr="00CE40F3" w:rsidRDefault="00CE40F3" w:rsidP="00CE40F3">
      <w:pPr>
        <w:rPr>
          <w:rFonts w:ascii="Times New Roman" w:hAnsi="Times New Roman" w:cs="Times New Roman"/>
          <w:sz w:val="20"/>
          <w:szCs w:val="20"/>
        </w:rPr>
      </w:pPr>
    </w:p>
    <w:p w14:paraId="11312CE6" w14:textId="77777777" w:rsidR="00CE40F3" w:rsidRPr="00CE40F3" w:rsidRDefault="00CE40F3" w:rsidP="00CE40F3">
      <w:pPr>
        <w:rPr>
          <w:rFonts w:ascii="Times New Roman" w:hAnsi="Times New Roman" w:cs="Times New Roman"/>
          <w:sz w:val="20"/>
          <w:szCs w:val="20"/>
        </w:rPr>
      </w:pPr>
      <w:r w:rsidRPr="00CE40F3">
        <w:rPr>
          <w:rFonts w:ascii="Times New Roman" w:hAnsi="Times New Roman" w:cs="Times New Roman"/>
          <w:sz w:val="20"/>
          <w:szCs w:val="20"/>
        </w:rPr>
        <w:t xml:space="preserve">As was seen with the ATT estimates, the average treatment effect estimates produced a much greater impact ratio for Black </w:t>
      </w:r>
      <w:proofErr w:type="gramStart"/>
      <w:r w:rsidRPr="00CE40F3">
        <w:rPr>
          <w:rFonts w:ascii="Times New Roman" w:hAnsi="Times New Roman" w:cs="Times New Roman"/>
          <w:sz w:val="20"/>
          <w:szCs w:val="20"/>
        </w:rPr>
        <w:t>student</w:t>
      </w:r>
      <w:proofErr w:type="gramEnd"/>
      <w:r w:rsidRPr="00CE40F3">
        <w:rPr>
          <w:rFonts w:ascii="Times New Roman" w:hAnsi="Times New Roman" w:cs="Times New Roman"/>
          <w:sz w:val="20"/>
          <w:szCs w:val="20"/>
        </w:rPr>
        <w:t xml:space="preserve"> Computer Science Principles test participation than for the overall collection of students or for Female or Hispanic students.  Figure 10 shows that for the full student population, the treatment increased Computer Science Principles test participation more than 500% for all students and for Hispanic </w:t>
      </w:r>
      <w:proofErr w:type="gramStart"/>
      <w:r w:rsidRPr="00CE40F3">
        <w:rPr>
          <w:rFonts w:ascii="Times New Roman" w:hAnsi="Times New Roman" w:cs="Times New Roman"/>
          <w:sz w:val="20"/>
          <w:szCs w:val="20"/>
        </w:rPr>
        <w:t>students in particular, but</w:t>
      </w:r>
      <w:proofErr w:type="gramEnd"/>
      <w:r w:rsidRPr="00CE40F3">
        <w:rPr>
          <w:rFonts w:ascii="Times New Roman" w:hAnsi="Times New Roman" w:cs="Times New Roman"/>
          <w:sz w:val="20"/>
          <w:szCs w:val="20"/>
        </w:rPr>
        <w:t xml:space="preserve"> the increase for Female students exceeded 600% and for Black students test participation increased more than 800% greater than would be observed without program participation.</w:t>
      </w:r>
    </w:p>
    <w:p w14:paraId="26942DED" w14:textId="77777777" w:rsidR="00CE40F3" w:rsidRPr="00CE40F3" w:rsidRDefault="00CE40F3" w:rsidP="00CE40F3">
      <w:pPr>
        <w:rPr>
          <w:rFonts w:ascii="Times New Roman" w:hAnsi="Times New Roman" w:cs="Times New Roman"/>
          <w:sz w:val="20"/>
          <w:szCs w:val="20"/>
        </w:rPr>
      </w:pPr>
      <w:r w:rsidRPr="00CE40F3">
        <w:rPr>
          <w:rFonts w:ascii="Times New Roman" w:hAnsi="Times New Roman" w:cs="Times New Roman"/>
          <w:sz w:val="20"/>
          <w:szCs w:val="20"/>
        </w:rPr>
        <w:t xml:space="preserve"> </w:t>
      </w:r>
    </w:p>
    <w:p w14:paraId="1DB2A3AF" w14:textId="77777777" w:rsidR="00CE40F3" w:rsidRPr="00CE40F3" w:rsidRDefault="00CE40F3" w:rsidP="00CE40F3">
      <w:pPr>
        <w:rPr>
          <w:rFonts w:ascii="Times New Roman" w:hAnsi="Times New Roman" w:cs="Times New Roman"/>
          <w:sz w:val="20"/>
          <w:szCs w:val="20"/>
        </w:rPr>
      </w:pPr>
      <w:r w:rsidRPr="00CE40F3">
        <w:rPr>
          <w:rFonts w:ascii="Times New Roman" w:hAnsi="Times New Roman" w:cs="Times New Roman"/>
          <w:sz w:val="20"/>
          <w:szCs w:val="20"/>
        </w:rPr>
        <w:t xml:space="preserve">A comparable pattern of findings was observed for Computer Science Principles qualifying scores using the average treatment effect estimates as was found with test participation using the same ATE </w:t>
      </w:r>
      <w:proofErr w:type="spellStart"/>
      <w:r w:rsidRPr="00CE40F3">
        <w:rPr>
          <w:rFonts w:ascii="Times New Roman" w:hAnsi="Times New Roman" w:cs="Times New Roman"/>
          <w:sz w:val="20"/>
          <w:szCs w:val="20"/>
        </w:rPr>
        <w:t>estimand</w:t>
      </w:r>
      <w:proofErr w:type="spellEnd"/>
      <w:r w:rsidRPr="00CE40F3">
        <w:rPr>
          <w:rFonts w:ascii="Times New Roman" w:hAnsi="Times New Roman" w:cs="Times New Roman"/>
          <w:sz w:val="20"/>
          <w:szCs w:val="20"/>
        </w:rPr>
        <w:t xml:space="preserve"> (see Table 4).  Program participation would increase the average number of qualifying scores by more than 10 per school in the overall sample; by an average of 2.69 for female students; by an average of .39 for Black students; and by an average of more than 2 qualifying scores for Hispanic students (see Figure 11).  Each of these projected improvements are statistically significant at the p &lt; .001 level.  As with the ATT estimates, no significant improvement in Computer Science A qualifying scores is anticipated by program participation.</w:t>
      </w:r>
    </w:p>
    <w:p w14:paraId="693E2818" w14:textId="77777777" w:rsidR="00CE40F3" w:rsidRPr="00CE40F3" w:rsidRDefault="00CE40F3" w:rsidP="00CE40F3">
      <w:pPr>
        <w:rPr>
          <w:rFonts w:ascii="Times New Roman" w:hAnsi="Times New Roman" w:cs="Times New Roman"/>
          <w:sz w:val="20"/>
          <w:szCs w:val="20"/>
        </w:rPr>
      </w:pPr>
    </w:p>
    <w:p w14:paraId="1095116A" w14:textId="77777777" w:rsidR="00CE40F3" w:rsidRPr="00CE40F3" w:rsidRDefault="00CE40F3" w:rsidP="00CE40F3">
      <w:pPr>
        <w:rPr>
          <w:rFonts w:ascii="Times New Roman" w:hAnsi="Times New Roman" w:cs="Times New Roman"/>
          <w:sz w:val="20"/>
          <w:szCs w:val="20"/>
        </w:rPr>
      </w:pPr>
      <w:r w:rsidRPr="00CE40F3">
        <w:rPr>
          <w:rFonts w:ascii="Times New Roman" w:hAnsi="Times New Roman" w:cs="Times New Roman"/>
          <w:sz w:val="20"/>
          <w:szCs w:val="20"/>
        </w:rPr>
        <w:t xml:space="preserve">The impact ratios using the ATE approach, while still substantial, are lower than for the ATT estimation procedure (Figure 12).  For all students, the number of qualifying scores is projected to be 4.91 times larger with the ATE approach as compared with 5.32 times larger with the ATT approach.  Likewise, the ratio for females is 5.20 for ATE versus 5.32 for ATT.  For minority students, the ratios are considerably lower with the average treatment effect approach compared to the average treatment on the treated approach (5.88 vs. 6.71 for Black students; 4.35 vs. 5.17 </w:t>
      </w:r>
      <w:r w:rsidRPr="00CE40F3">
        <w:rPr>
          <w:rFonts w:ascii="Times New Roman" w:hAnsi="Times New Roman" w:cs="Times New Roman"/>
          <w:sz w:val="20"/>
          <w:szCs w:val="20"/>
        </w:rPr>
        <w:lastRenderedPageBreak/>
        <w:t>for Hispanic students).  Notwithstanding these discrepancies in estimation procedures, the program effects on the number of Computer Science Principles qualifying scores remain large and significant.</w:t>
      </w:r>
    </w:p>
    <w:p w14:paraId="41C9CA2D" w14:textId="77777777" w:rsidR="00CE40F3" w:rsidRPr="00CE40F3" w:rsidRDefault="00CE40F3" w:rsidP="00CE40F3">
      <w:pPr>
        <w:rPr>
          <w:rFonts w:ascii="Times New Roman" w:hAnsi="Times New Roman" w:cs="Times New Roman"/>
          <w:sz w:val="20"/>
          <w:szCs w:val="20"/>
        </w:rPr>
      </w:pPr>
    </w:p>
    <w:p w14:paraId="755E02CD" w14:textId="77777777" w:rsidR="00CE40F3" w:rsidRPr="00CE40F3" w:rsidRDefault="00CE40F3" w:rsidP="00CE40F3">
      <w:pPr>
        <w:rPr>
          <w:rFonts w:ascii="Times New Roman" w:hAnsi="Times New Roman" w:cs="Times New Roman"/>
          <w:sz w:val="20"/>
          <w:szCs w:val="20"/>
        </w:rPr>
      </w:pPr>
      <w:r w:rsidRPr="00CE40F3">
        <w:rPr>
          <w:rFonts w:ascii="Times New Roman" w:hAnsi="Times New Roman" w:cs="Times New Roman"/>
          <w:sz w:val="20"/>
          <w:szCs w:val="20"/>
        </w:rPr>
        <w:t>In sum, the results of this study indicate substantial and significant increases in both AP test taking and qualifying score earning for all students following the implementation of the Code.org professional development program. In addition, significant program effects for Computer Science Principles AP test taking and qualifying score earning were found for female students and minority students when analyzed separately. Average effect sizes (Cohen’s d) for treatment effects over both average treatment on treated (ATT) and average treatment effects for all students (ATE), all subgroups of students, and both outcomes, and all disciplines was 0.62, showing a substantial positive causal impact.  The effects are stronger when looking only at the average treatment on the treated (ATT) effects, where the average effect size for first year effects was 0.64 across all subsamples and outcomes analyzed. The mean effect size for all analyses with the ATE approach was slightly smaller at 0.59, which still indicates a moderate effect size.</w:t>
      </w:r>
    </w:p>
    <w:p w14:paraId="329E663D" w14:textId="77777777" w:rsidR="00CE40F3" w:rsidRPr="00CE40F3" w:rsidRDefault="00CE40F3" w:rsidP="00CE40F3">
      <w:pPr>
        <w:rPr>
          <w:rFonts w:ascii="Times New Roman" w:hAnsi="Times New Roman" w:cs="Times New Roman"/>
          <w:sz w:val="20"/>
          <w:szCs w:val="20"/>
        </w:rPr>
      </w:pPr>
    </w:p>
    <w:p w14:paraId="01C4FE11" w14:textId="25051792" w:rsidR="00CE40F3" w:rsidRPr="006974A8" w:rsidRDefault="00C6369B" w:rsidP="00CE40F3">
      <w:pPr>
        <w:rPr>
          <w:rFonts w:ascii="Times New Roman" w:hAnsi="Times New Roman" w:cs="Times New Roman"/>
          <w:b/>
          <w:sz w:val="20"/>
          <w:szCs w:val="20"/>
        </w:rPr>
      </w:pPr>
      <w:r w:rsidRPr="006974A8">
        <w:rPr>
          <w:rFonts w:ascii="Times New Roman" w:hAnsi="Times New Roman" w:cs="Times New Roman"/>
          <w:b/>
          <w:sz w:val="20"/>
          <w:szCs w:val="20"/>
        </w:rPr>
        <w:t>4. D</w:t>
      </w:r>
      <w:r w:rsidR="006974A8" w:rsidRPr="006974A8">
        <w:rPr>
          <w:rFonts w:ascii="Times New Roman" w:hAnsi="Times New Roman" w:cs="Times New Roman"/>
          <w:b/>
          <w:sz w:val="20"/>
          <w:szCs w:val="20"/>
        </w:rPr>
        <w:t>iscussion</w:t>
      </w:r>
    </w:p>
    <w:p w14:paraId="7D5385B9" w14:textId="77777777" w:rsidR="00CE40F3" w:rsidRPr="00CE40F3" w:rsidRDefault="00CE40F3" w:rsidP="00CE40F3">
      <w:pPr>
        <w:rPr>
          <w:rFonts w:ascii="Times New Roman" w:hAnsi="Times New Roman" w:cs="Times New Roman"/>
          <w:sz w:val="20"/>
          <w:szCs w:val="20"/>
        </w:rPr>
      </w:pPr>
      <w:r w:rsidRPr="00CE40F3">
        <w:rPr>
          <w:rFonts w:ascii="Times New Roman" w:hAnsi="Times New Roman" w:cs="Times New Roman"/>
          <w:sz w:val="20"/>
          <w:szCs w:val="20"/>
        </w:rPr>
        <w:t>While the immediate impact of program participation on Computer Science test taking and qualifying scores is evident, the effects of this program additionally may have more distal impacts on students’ academic careers. Research shows that students who take AP courses have a greater likelihood of attending college (</w:t>
      </w:r>
      <w:proofErr w:type="spellStart"/>
      <w:r w:rsidRPr="00CE40F3">
        <w:rPr>
          <w:rFonts w:ascii="Times New Roman" w:hAnsi="Times New Roman" w:cs="Times New Roman"/>
          <w:sz w:val="20"/>
          <w:szCs w:val="20"/>
        </w:rPr>
        <w:t>Mattern</w:t>
      </w:r>
      <w:proofErr w:type="spellEnd"/>
      <w:r w:rsidRPr="00CE40F3">
        <w:rPr>
          <w:rFonts w:ascii="Times New Roman" w:hAnsi="Times New Roman" w:cs="Times New Roman"/>
          <w:sz w:val="20"/>
          <w:szCs w:val="20"/>
        </w:rPr>
        <w:t xml:space="preserve">, Marini, &amp; Shaw, 2013).  </w:t>
      </w:r>
      <w:proofErr w:type="spellStart"/>
      <w:r w:rsidRPr="00CE40F3">
        <w:rPr>
          <w:rFonts w:ascii="Times New Roman" w:hAnsi="Times New Roman" w:cs="Times New Roman"/>
          <w:sz w:val="20"/>
          <w:szCs w:val="20"/>
        </w:rPr>
        <w:t>Mattern</w:t>
      </w:r>
      <w:proofErr w:type="spellEnd"/>
      <w:r w:rsidRPr="00CE40F3">
        <w:rPr>
          <w:rFonts w:ascii="Times New Roman" w:hAnsi="Times New Roman" w:cs="Times New Roman"/>
          <w:sz w:val="20"/>
          <w:szCs w:val="20"/>
        </w:rPr>
        <w:t>, et. al state, “… the odds of enrolling in a four-year institution increased by 171% for students who took one AP Exam compared with students who took no AP exams.  The increase in odds was even higher for students who took more than one AP exam" (</w:t>
      </w:r>
      <w:proofErr w:type="spellStart"/>
      <w:r w:rsidRPr="00CE40F3">
        <w:rPr>
          <w:rFonts w:ascii="Times New Roman" w:hAnsi="Times New Roman" w:cs="Times New Roman"/>
          <w:sz w:val="20"/>
          <w:szCs w:val="20"/>
        </w:rPr>
        <w:t>Mattern</w:t>
      </w:r>
      <w:proofErr w:type="spellEnd"/>
      <w:r w:rsidRPr="00CE40F3">
        <w:rPr>
          <w:rFonts w:ascii="Times New Roman" w:hAnsi="Times New Roman" w:cs="Times New Roman"/>
          <w:sz w:val="20"/>
          <w:szCs w:val="20"/>
        </w:rPr>
        <w:t xml:space="preserve">, Marini, &amp; Shaw, 2013, p. 5).  Students participating in AP classes also earn better grades in college (Shaw, Marini, &amp; </w:t>
      </w:r>
      <w:proofErr w:type="spellStart"/>
      <w:r w:rsidRPr="00CE40F3">
        <w:rPr>
          <w:rFonts w:ascii="Times New Roman" w:hAnsi="Times New Roman" w:cs="Times New Roman"/>
          <w:sz w:val="20"/>
          <w:szCs w:val="20"/>
        </w:rPr>
        <w:t>Mattern</w:t>
      </w:r>
      <w:proofErr w:type="spellEnd"/>
      <w:r w:rsidRPr="00CE40F3">
        <w:rPr>
          <w:rFonts w:ascii="Times New Roman" w:hAnsi="Times New Roman" w:cs="Times New Roman"/>
          <w:sz w:val="20"/>
          <w:szCs w:val="20"/>
        </w:rPr>
        <w:t xml:space="preserve">, 2013), and have a greater likelihood of persisting in and graduating from college (Dougherty, Mellor, &amp; Jian, 2006; Hargrove, Godin, &amp; Dodd, 2008).  In addition, students who earn qualifying scores on AP tests outperform matched Non-AP students on many college outcome measures (Murphy &amp; Dodd, 2009). </w:t>
      </w:r>
    </w:p>
    <w:p w14:paraId="083E0937" w14:textId="77777777" w:rsidR="00CE40F3" w:rsidRPr="00CE40F3" w:rsidRDefault="00CE40F3" w:rsidP="00CE40F3">
      <w:pPr>
        <w:rPr>
          <w:rFonts w:ascii="Times New Roman" w:hAnsi="Times New Roman" w:cs="Times New Roman"/>
          <w:sz w:val="20"/>
          <w:szCs w:val="20"/>
        </w:rPr>
      </w:pPr>
    </w:p>
    <w:p w14:paraId="4EF448E3" w14:textId="77777777" w:rsidR="00CE40F3" w:rsidRPr="00CE40F3" w:rsidRDefault="00CE40F3" w:rsidP="00CE40F3">
      <w:pPr>
        <w:rPr>
          <w:rFonts w:ascii="Times New Roman" w:hAnsi="Times New Roman" w:cs="Times New Roman"/>
          <w:sz w:val="20"/>
          <w:szCs w:val="20"/>
        </w:rPr>
      </w:pPr>
      <w:r w:rsidRPr="00CE40F3">
        <w:rPr>
          <w:rFonts w:ascii="Times New Roman" w:hAnsi="Times New Roman" w:cs="Times New Roman"/>
          <w:sz w:val="20"/>
          <w:szCs w:val="20"/>
        </w:rPr>
        <w:t xml:space="preserve">This work is significant for </w:t>
      </w:r>
      <w:r w:rsidR="00C6369B">
        <w:rPr>
          <w:rFonts w:ascii="Times New Roman" w:hAnsi="Times New Roman" w:cs="Times New Roman"/>
          <w:sz w:val="20"/>
          <w:szCs w:val="20"/>
        </w:rPr>
        <w:t>many</w:t>
      </w:r>
      <w:r w:rsidRPr="00CE40F3">
        <w:rPr>
          <w:rFonts w:ascii="Times New Roman" w:hAnsi="Times New Roman" w:cs="Times New Roman"/>
          <w:sz w:val="20"/>
          <w:szCs w:val="20"/>
        </w:rPr>
        <w:t xml:space="preserve"> reasons.  First, it demonstrates the use of propensity score potential outcomes modeling to observational data to yield meaningful and significant causal estimates of a popular professional development program’s effectiveness in a context where randomized assignment to treatment condition is either infeasible or impractical. Secondly, this study provides evidence that </w:t>
      </w:r>
      <w:proofErr w:type="spellStart"/>
      <w:r w:rsidRPr="00CE40F3">
        <w:rPr>
          <w:rFonts w:ascii="Times New Roman" w:hAnsi="Times New Roman" w:cs="Times New Roman"/>
          <w:sz w:val="20"/>
          <w:szCs w:val="20"/>
        </w:rPr>
        <w:t>Code.org’s</w:t>
      </w:r>
      <w:proofErr w:type="spellEnd"/>
      <w:r w:rsidRPr="00CE40F3">
        <w:rPr>
          <w:rFonts w:ascii="Times New Roman" w:hAnsi="Times New Roman" w:cs="Times New Roman"/>
          <w:sz w:val="20"/>
          <w:szCs w:val="20"/>
        </w:rPr>
        <w:t xml:space="preserve"> Professional Development Program for CS Principles is having significant and important impacts on preparing more students to succeed in Computer Science careers and improving the future of Computer Science education in this country. More students, notably female and minority students, are engaging in, and succeeding in, Computer Science Principles </w:t>
      </w:r>
      <w:proofErr w:type="gramStart"/>
      <w:r w:rsidRPr="00CE40F3">
        <w:rPr>
          <w:rFonts w:ascii="Times New Roman" w:hAnsi="Times New Roman" w:cs="Times New Roman"/>
          <w:sz w:val="20"/>
          <w:szCs w:val="20"/>
        </w:rPr>
        <w:t>as a result of</w:t>
      </w:r>
      <w:proofErr w:type="gramEnd"/>
      <w:r w:rsidRPr="00CE40F3">
        <w:rPr>
          <w:rFonts w:ascii="Times New Roman" w:hAnsi="Times New Roman" w:cs="Times New Roman"/>
          <w:sz w:val="20"/>
          <w:szCs w:val="20"/>
        </w:rPr>
        <w:t xml:space="preserve"> </w:t>
      </w:r>
      <w:r w:rsidR="00C6369B">
        <w:rPr>
          <w:rFonts w:ascii="Times New Roman" w:hAnsi="Times New Roman" w:cs="Times New Roman"/>
          <w:sz w:val="20"/>
          <w:szCs w:val="20"/>
        </w:rPr>
        <w:t xml:space="preserve">implementing this program </w:t>
      </w:r>
      <w:r w:rsidRPr="00CE40F3">
        <w:rPr>
          <w:rFonts w:ascii="Times New Roman" w:hAnsi="Times New Roman" w:cs="Times New Roman"/>
          <w:sz w:val="20"/>
          <w:szCs w:val="20"/>
        </w:rPr>
        <w:t>in schools across the country. From an impact ratio perspective, the program is having a greater impact for these groups of students.</w:t>
      </w:r>
    </w:p>
    <w:p w14:paraId="0C9D185D" w14:textId="77777777" w:rsidR="00CE40F3" w:rsidRPr="00CE40F3" w:rsidRDefault="00CE40F3" w:rsidP="00CE40F3">
      <w:pPr>
        <w:rPr>
          <w:rFonts w:ascii="Times New Roman" w:hAnsi="Times New Roman" w:cs="Times New Roman"/>
          <w:sz w:val="20"/>
          <w:szCs w:val="20"/>
        </w:rPr>
      </w:pPr>
      <w:r w:rsidRPr="00CE40F3">
        <w:rPr>
          <w:rFonts w:ascii="Times New Roman" w:hAnsi="Times New Roman" w:cs="Times New Roman"/>
          <w:sz w:val="20"/>
          <w:szCs w:val="20"/>
        </w:rPr>
        <w:t> </w:t>
      </w:r>
    </w:p>
    <w:p w14:paraId="01BC70D8" w14:textId="77777777" w:rsidR="00C6369B" w:rsidRDefault="00C6369B" w:rsidP="00C6369B">
      <w:pPr>
        <w:rPr>
          <w:rFonts w:ascii="Times New Roman" w:hAnsi="Times New Roman" w:cs="Times New Roman"/>
          <w:sz w:val="20"/>
          <w:szCs w:val="20"/>
        </w:rPr>
      </w:pPr>
    </w:p>
    <w:p w14:paraId="7E78DC38" w14:textId="77777777" w:rsidR="001767E2" w:rsidRPr="006974A8" w:rsidRDefault="001767E2" w:rsidP="001767E2">
      <w:pPr>
        <w:spacing w:after="80" w:line="240" w:lineRule="exact"/>
        <w:rPr>
          <w:rFonts w:ascii="Times New Roman" w:hAnsi="Times New Roman" w:cs="Times New Roman"/>
          <w:b/>
          <w:sz w:val="20"/>
          <w:szCs w:val="20"/>
        </w:rPr>
      </w:pPr>
      <w:r w:rsidRPr="006974A8">
        <w:rPr>
          <w:rFonts w:ascii="Times New Roman" w:hAnsi="Times New Roman" w:cs="Times New Roman"/>
          <w:b/>
          <w:sz w:val="20"/>
          <w:szCs w:val="20"/>
        </w:rPr>
        <w:t>Acknowledgments</w:t>
      </w:r>
    </w:p>
    <w:p w14:paraId="7DA53951" w14:textId="77777777" w:rsidR="001767E2" w:rsidRPr="006974A8" w:rsidRDefault="001767E2" w:rsidP="001767E2">
      <w:pPr>
        <w:widowControl w:val="0"/>
        <w:spacing w:after="80" w:line="240" w:lineRule="exact"/>
        <w:jc w:val="both"/>
        <w:rPr>
          <w:rFonts w:ascii="Times New Roman" w:hAnsi="Times New Roman" w:cs="Times New Roman"/>
          <w:sz w:val="20"/>
          <w:szCs w:val="20"/>
        </w:rPr>
      </w:pPr>
      <w:r w:rsidRPr="006974A8">
        <w:rPr>
          <w:rFonts w:ascii="Times New Roman" w:hAnsi="Times New Roman" w:cs="Times New Roman"/>
          <w:sz w:val="20"/>
          <w:szCs w:val="20"/>
        </w:rPr>
        <w:t>Source: Derived from data provided by the College Board. Copyright © 2017 The College Board.  www.collegeboard.org.</w:t>
      </w:r>
    </w:p>
    <w:p w14:paraId="4694C4B2" w14:textId="2AE9B6A6" w:rsidR="004C744A" w:rsidRDefault="001767E2" w:rsidP="001767E2">
      <w:pPr>
        <w:spacing w:after="80" w:line="240" w:lineRule="exact"/>
        <w:rPr>
          <w:rFonts w:ascii="Times New Roman" w:hAnsi="Times New Roman" w:cs="Times New Roman"/>
          <w:sz w:val="20"/>
          <w:szCs w:val="20"/>
        </w:rPr>
      </w:pPr>
      <w:r w:rsidRPr="006974A8">
        <w:rPr>
          <w:rFonts w:ascii="Times New Roman" w:hAnsi="Times New Roman" w:cs="Times New Roman"/>
          <w:sz w:val="20"/>
          <w:szCs w:val="20"/>
        </w:rPr>
        <w:t xml:space="preserve"> </w:t>
      </w:r>
    </w:p>
    <w:p w14:paraId="6310C9C1" w14:textId="77777777" w:rsidR="004C744A" w:rsidRDefault="004C744A">
      <w:pPr>
        <w:rPr>
          <w:rFonts w:ascii="Times New Roman" w:hAnsi="Times New Roman" w:cs="Times New Roman"/>
          <w:sz w:val="20"/>
          <w:szCs w:val="20"/>
        </w:rPr>
      </w:pPr>
      <w:r>
        <w:rPr>
          <w:rFonts w:ascii="Times New Roman" w:hAnsi="Times New Roman" w:cs="Times New Roman"/>
          <w:sz w:val="20"/>
          <w:szCs w:val="20"/>
        </w:rPr>
        <w:br w:type="page"/>
      </w:r>
    </w:p>
    <w:p w14:paraId="7E29F6B0" w14:textId="77777777" w:rsidR="001767E2" w:rsidRPr="006974A8" w:rsidRDefault="001767E2" w:rsidP="001767E2">
      <w:pPr>
        <w:spacing w:after="80" w:line="240" w:lineRule="exact"/>
        <w:rPr>
          <w:rFonts w:ascii="Times New Roman" w:hAnsi="Times New Roman" w:cs="Times New Roman"/>
          <w:sz w:val="20"/>
          <w:szCs w:val="20"/>
        </w:rPr>
      </w:pPr>
    </w:p>
    <w:p w14:paraId="544ACCA3" w14:textId="77777777" w:rsidR="001767E2" w:rsidRPr="006974A8" w:rsidRDefault="001767E2" w:rsidP="001767E2">
      <w:pPr>
        <w:spacing w:after="80" w:line="240" w:lineRule="exact"/>
        <w:outlineLvl w:val="0"/>
        <w:rPr>
          <w:rFonts w:ascii="Times New Roman" w:hAnsi="Times New Roman" w:cs="Times New Roman"/>
          <w:b/>
          <w:bCs/>
          <w:sz w:val="20"/>
          <w:szCs w:val="22"/>
        </w:rPr>
      </w:pPr>
      <w:r w:rsidRPr="006974A8">
        <w:rPr>
          <w:rFonts w:ascii="Times New Roman" w:hAnsi="Times New Roman" w:cs="Times New Roman"/>
          <w:b/>
          <w:bCs/>
          <w:sz w:val="20"/>
          <w:szCs w:val="22"/>
        </w:rPr>
        <w:t>References</w:t>
      </w:r>
    </w:p>
    <w:p w14:paraId="5499593D" w14:textId="77777777" w:rsidR="001767E2" w:rsidRPr="006974A8" w:rsidRDefault="001767E2" w:rsidP="001767E2">
      <w:pPr>
        <w:widowControl w:val="0"/>
        <w:spacing w:after="80" w:line="240" w:lineRule="exact"/>
        <w:ind w:left="400" w:hangingChars="200" w:hanging="400"/>
        <w:jc w:val="both"/>
        <w:rPr>
          <w:rFonts w:ascii="Times New Roman" w:hAnsi="Times New Roman" w:cs="Times New Roman"/>
          <w:sz w:val="20"/>
          <w:szCs w:val="20"/>
        </w:rPr>
      </w:pPr>
      <w:r w:rsidRPr="006974A8">
        <w:rPr>
          <w:rFonts w:ascii="Times New Roman" w:hAnsi="Times New Roman" w:cs="Times New Roman"/>
          <w:sz w:val="20"/>
          <w:szCs w:val="20"/>
        </w:rPr>
        <w:t>Austin, P. C. (2008).  A critical appraisal of propensity-score matching in the medical literature between 1996 and 2003.  Statistics in Medicine, 27, 2037-2049.</w:t>
      </w:r>
    </w:p>
    <w:p w14:paraId="7406AF12" w14:textId="16AB05CD" w:rsidR="00233FDB" w:rsidRPr="00233FDB" w:rsidRDefault="00B2566D" w:rsidP="00233FDB">
      <w:pPr>
        <w:widowControl w:val="0"/>
        <w:spacing w:after="80" w:line="240" w:lineRule="exact"/>
        <w:ind w:left="400" w:hangingChars="200" w:hanging="400"/>
        <w:jc w:val="both"/>
        <w:rPr>
          <w:rFonts w:ascii="Times New Roman" w:hAnsi="Times New Roman" w:cs="Times New Roman"/>
          <w:sz w:val="20"/>
          <w:szCs w:val="20"/>
        </w:rPr>
      </w:pPr>
      <w:proofErr w:type="spellStart"/>
      <w:r>
        <w:rPr>
          <w:rFonts w:ascii="Times New Roman" w:hAnsi="Times New Roman" w:cs="Times New Roman"/>
          <w:sz w:val="20"/>
          <w:szCs w:val="20"/>
        </w:rPr>
        <w:t>Beede</w:t>
      </w:r>
      <w:proofErr w:type="spellEnd"/>
      <w:r>
        <w:rPr>
          <w:rFonts w:ascii="Times New Roman" w:hAnsi="Times New Roman" w:cs="Times New Roman"/>
          <w:sz w:val="20"/>
          <w:szCs w:val="20"/>
        </w:rPr>
        <w:t xml:space="preserve">, D. N., Julian, T. A., Langdon, D., McKittrick, G., Khan, B., and </w:t>
      </w:r>
      <w:proofErr w:type="spellStart"/>
      <w:r>
        <w:rPr>
          <w:rFonts w:ascii="Times New Roman" w:hAnsi="Times New Roman" w:cs="Times New Roman"/>
          <w:sz w:val="20"/>
          <w:szCs w:val="20"/>
        </w:rPr>
        <w:t>Doms</w:t>
      </w:r>
      <w:proofErr w:type="spellEnd"/>
      <w:r>
        <w:rPr>
          <w:rFonts w:ascii="Times New Roman" w:hAnsi="Times New Roman" w:cs="Times New Roman"/>
          <w:sz w:val="20"/>
          <w:szCs w:val="20"/>
        </w:rPr>
        <w:t>, M.</w:t>
      </w:r>
      <w:r w:rsidR="00233FDB" w:rsidRPr="00233FDB">
        <w:rPr>
          <w:rFonts w:ascii="Times New Roman" w:hAnsi="Times New Roman" w:cs="Times New Roman"/>
          <w:sz w:val="20"/>
          <w:szCs w:val="20"/>
        </w:rPr>
        <w:t xml:space="preserve"> E., Women in STEM: A Gender Gap to Innovation (August 1, 2011). Economics and Statistics Administration Issue Brief No. 04-11. Available at SSRN: </w:t>
      </w:r>
      <w:hyperlink r:id="rId5" w:tgtFrame="_blank" w:history="1">
        <w:r w:rsidR="00233FDB" w:rsidRPr="00233FDB">
          <w:rPr>
            <w:rStyle w:val="Hyperlink"/>
            <w:rFonts w:ascii="Times New Roman" w:hAnsi="Times New Roman" w:cs="Times New Roman"/>
            <w:sz w:val="20"/>
            <w:szCs w:val="20"/>
          </w:rPr>
          <w:t>https://ssrn.com/abstract=1964782</w:t>
        </w:r>
      </w:hyperlink>
      <w:r w:rsidR="00233FDB" w:rsidRPr="00233FDB">
        <w:rPr>
          <w:rFonts w:ascii="Times New Roman" w:hAnsi="Times New Roman" w:cs="Times New Roman"/>
          <w:sz w:val="20"/>
          <w:szCs w:val="20"/>
        </w:rPr>
        <w:t> or </w:t>
      </w:r>
      <w:hyperlink r:id="rId6" w:tgtFrame="_blank" w:history="1">
        <w:r w:rsidR="00233FDB" w:rsidRPr="00233FDB">
          <w:rPr>
            <w:rStyle w:val="Hyperlink"/>
            <w:rFonts w:ascii="Times New Roman" w:hAnsi="Times New Roman" w:cs="Times New Roman"/>
            <w:sz w:val="20"/>
            <w:szCs w:val="20"/>
          </w:rPr>
          <w:t>http://dx.doi.org/10.2139/ssrn.1964782</w:t>
        </w:r>
      </w:hyperlink>
    </w:p>
    <w:p w14:paraId="1A0152B4" w14:textId="77777777" w:rsidR="001767E2" w:rsidRPr="006974A8" w:rsidRDefault="001767E2" w:rsidP="001767E2">
      <w:pPr>
        <w:widowControl w:val="0"/>
        <w:spacing w:after="80" w:line="240" w:lineRule="exact"/>
        <w:ind w:left="400" w:hangingChars="200" w:hanging="400"/>
        <w:jc w:val="both"/>
        <w:rPr>
          <w:rFonts w:ascii="Times New Roman" w:hAnsi="Times New Roman" w:cs="Times New Roman"/>
          <w:sz w:val="20"/>
          <w:szCs w:val="20"/>
        </w:rPr>
      </w:pPr>
      <w:r w:rsidRPr="006974A8">
        <w:rPr>
          <w:rFonts w:ascii="Times New Roman" w:hAnsi="Times New Roman" w:cs="Times New Roman"/>
          <w:sz w:val="20"/>
          <w:szCs w:val="20"/>
        </w:rPr>
        <w:t>Dougherty, C., Mellor, L. &amp; Jian, S. (2006).  The relationship between Advanced Placement and college graduation.  (National Center for Educational Accountability: 2005 AP Study Series, Report 1).  Austin, TX: National Center for Educational Accountability.</w:t>
      </w:r>
    </w:p>
    <w:p w14:paraId="07CFFF92" w14:textId="71A73C3A" w:rsidR="00570787" w:rsidRPr="00570787" w:rsidRDefault="00570787" w:rsidP="00570787">
      <w:pPr>
        <w:widowControl w:val="0"/>
        <w:spacing w:after="80" w:line="240" w:lineRule="exact"/>
        <w:ind w:left="400" w:hangingChars="200" w:hanging="400"/>
        <w:jc w:val="both"/>
        <w:rPr>
          <w:rFonts w:ascii="Times New Roman" w:hAnsi="Times New Roman" w:cs="Times New Roman"/>
          <w:bCs/>
          <w:sz w:val="20"/>
          <w:szCs w:val="20"/>
        </w:rPr>
      </w:pPr>
      <w:r>
        <w:rPr>
          <w:rFonts w:ascii="Times New Roman" w:hAnsi="Times New Roman" w:cs="Times New Roman"/>
          <w:bCs/>
          <w:sz w:val="20"/>
          <w:szCs w:val="20"/>
        </w:rPr>
        <w:t xml:space="preserve">Goode, J. (2007).  </w:t>
      </w:r>
      <w:r w:rsidRPr="00570787">
        <w:rPr>
          <w:rFonts w:ascii="Times New Roman" w:hAnsi="Times New Roman" w:cs="Times New Roman"/>
          <w:bCs/>
          <w:sz w:val="20"/>
          <w:szCs w:val="20"/>
        </w:rPr>
        <w:t>If You Build Teachers, Will Students Come? The Role of Teachers in Broadening Computer Science Learning for Urban Youth</w:t>
      </w:r>
      <w:r>
        <w:rPr>
          <w:rFonts w:ascii="Times New Roman" w:hAnsi="Times New Roman" w:cs="Times New Roman"/>
          <w:bCs/>
          <w:sz w:val="20"/>
          <w:szCs w:val="20"/>
        </w:rPr>
        <w:t>.  Journal of Educational Computing Research, 36(1), 65-88.</w:t>
      </w:r>
    </w:p>
    <w:p w14:paraId="3FCE7931" w14:textId="77777777" w:rsidR="001767E2" w:rsidRPr="006974A8" w:rsidRDefault="001767E2" w:rsidP="001767E2">
      <w:pPr>
        <w:widowControl w:val="0"/>
        <w:spacing w:after="80" w:line="240" w:lineRule="exact"/>
        <w:ind w:left="400" w:hangingChars="200" w:hanging="400"/>
        <w:jc w:val="both"/>
        <w:rPr>
          <w:rFonts w:ascii="Times New Roman" w:hAnsi="Times New Roman" w:cs="Times New Roman"/>
          <w:sz w:val="20"/>
          <w:szCs w:val="20"/>
        </w:rPr>
      </w:pPr>
      <w:r w:rsidRPr="006974A8">
        <w:rPr>
          <w:rFonts w:ascii="Times New Roman" w:hAnsi="Times New Roman" w:cs="Times New Roman"/>
          <w:sz w:val="20"/>
          <w:szCs w:val="20"/>
        </w:rPr>
        <w:t>Hargrove, L., Godin, D., Dodd, B. (2008).  College outcomes comparisons by AP and non-AP high school experiences (College Board Research Report 2008-3). New York: The College Board.</w:t>
      </w:r>
    </w:p>
    <w:p w14:paraId="6F0C104F" w14:textId="77777777" w:rsidR="001767E2" w:rsidRPr="006974A8" w:rsidRDefault="001767E2" w:rsidP="001767E2">
      <w:pPr>
        <w:widowControl w:val="0"/>
        <w:spacing w:after="80" w:line="240" w:lineRule="exact"/>
        <w:ind w:left="400" w:hangingChars="200" w:hanging="400"/>
        <w:jc w:val="both"/>
        <w:rPr>
          <w:rFonts w:ascii="Times New Roman" w:hAnsi="Times New Roman" w:cs="Times New Roman"/>
          <w:sz w:val="20"/>
          <w:szCs w:val="20"/>
        </w:rPr>
      </w:pPr>
      <w:r w:rsidRPr="006974A8">
        <w:rPr>
          <w:rFonts w:ascii="Times New Roman" w:hAnsi="Times New Roman" w:cs="Times New Roman"/>
          <w:sz w:val="20"/>
          <w:szCs w:val="20"/>
        </w:rPr>
        <w:t xml:space="preserve">Imai, K., &amp; </w:t>
      </w:r>
      <w:proofErr w:type="spellStart"/>
      <w:r w:rsidRPr="006974A8">
        <w:rPr>
          <w:rFonts w:ascii="Times New Roman" w:hAnsi="Times New Roman" w:cs="Times New Roman"/>
          <w:sz w:val="20"/>
          <w:szCs w:val="20"/>
        </w:rPr>
        <w:t>Ratkovic</w:t>
      </w:r>
      <w:proofErr w:type="spellEnd"/>
      <w:r w:rsidRPr="006974A8">
        <w:rPr>
          <w:rFonts w:ascii="Times New Roman" w:hAnsi="Times New Roman" w:cs="Times New Roman"/>
          <w:sz w:val="20"/>
          <w:szCs w:val="20"/>
        </w:rPr>
        <w:t>, M. (2014). Covariate balancing propensity score. Journal of the Royal Statistical Society: Series B. 53, 597-610.</w:t>
      </w:r>
    </w:p>
    <w:p w14:paraId="3CDA99CA" w14:textId="77777777" w:rsidR="001767E2" w:rsidRPr="006974A8" w:rsidRDefault="001767E2" w:rsidP="001767E2">
      <w:pPr>
        <w:widowControl w:val="0"/>
        <w:spacing w:after="80" w:line="240" w:lineRule="exact"/>
        <w:ind w:left="400" w:hangingChars="200" w:hanging="400"/>
        <w:jc w:val="both"/>
        <w:rPr>
          <w:rFonts w:ascii="Times New Roman" w:hAnsi="Times New Roman" w:cs="Times New Roman"/>
          <w:sz w:val="20"/>
          <w:szCs w:val="20"/>
        </w:rPr>
      </w:pPr>
      <w:proofErr w:type="spellStart"/>
      <w:r w:rsidRPr="006974A8">
        <w:rPr>
          <w:rFonts w:ascii="Times New Roman" w:hAnsi="Times New Roman" w:cs="Times New Roman"/>
          <w:sz w:val="20"/>
          <w:szCs w:val="20"/>
        </w:rPr>
        <w:t>Louckes-Horsely</w:t>
      </w:r>
      <w:proofErr w:type="spellEnd"/>
      <w:r w:rsidRPr="006974A8">
        <w:rPr>
          <w:rFonts w:ascii="Times New Roman" w:hAnsi="Times New Roman" w:cs="Times New Roman"/>
          <w:sz w:val="20"/>
          <w:szCs w:val="20"/>
        </w:rPr>
        <w:t xml:space="preserve">, S., Stiles, K.E., </w:t>
      </w:r>
      <w:proofErr w:type="spellStart"/>
      <w:r w:rsidRPr="006974A8">
        <w:rPr>
          <w:rFonts w:ascii="Times New Roman" w:hAnsi="Times New Roman" w:cs="Times New Roman"/>
          <w:sz w:val="20"/>
          <w:szCs w:val="20"/>
        </w:rPr>
        <w:t>Mundry</w:t>
      </w:r>
      <w:proofErr w:type="spellEnd"/>
      <w:r w:rsidRPr="006974A8">
        <w:rPr>
          <w:rFonts w:ascii="Times New Roman" w:hAnsi="Times New Roman" w:cs="Times New Roman"/>
          <w:sz w:val="20"/>
          <w:szCs w:val="20"/>
        </w:rPr>
        <w:t>, S., Love, N., Hewson, P.W. (2010). Designing Professional Development for Teachers of Science and Mathematics (3rd edition). 69-70.</w:t>
      </w:r>
    </w:p>
    <w:p w14:paraId="294AB439" w14:textId="77777777" w:rsidR="001767E2" w:rsidRPr="006974A8" w:rsidRDefault="001767E2" w:rsidP="001767E2">
      <w:pPr>
        <w:widowControl w:val="0"/>
        <w:spacing w:after="80" w:line="240" w:lineRule="exact"/>
        <w:ind w:left="400" w:hangingChars="200" w:hanging="400"/>
        <w:jc w:val="both"/>
        <w:rPr>
          <w:rFonts w:ascii="Times New Roman" w:hAnsi="Times New Roman" w:cs="Times New Roman"/>
          <w:sz w:val="20"/>
          <w:szCs w:val="20"/>
        </w:rPr>
      </w:pPr>
      <w:proofErr w:type="spellStart"/>
      <w:r w:rsidRPr="006974A8">
        <w:rPr>
          <w:rFonts w:ascii="Times New Roman" w:hAnsi="Times New Roman" w:cs="Times New Roman"/>
          <w:sz w:val="20"/>
          <w:szCs w:val="20"/>
        </w:rPr>
        <w:t>Mattern</w:t>
      </w:r>
      <w:proofErr w:type="spellEnd"/>
      <w:r w:rsidRPr="006974A8">
        <w:rPr>
          <w:rFonts w:ascii="Times New Roman" w:hAnsi="Times New Roman" w:cs="Times New Roman"/>
          <w:sz w:val="20"/>
          <w:szCs w:val="20"/>
        </w:rPr>
        <w:t>, K.D., Marini, J.P., &amp; Shaw, E.J. (2013).  The relationship between AP Exam performance and college outcomes.  (College Board Research Report 2009-4) New York: The College Board.</w:t>
      </w:r>
    </w:p>
    <w:p w14:paraId="31F0C061" w14:textId="77777777" w:rsidR="001767E2" w:rsidRPr="006974A8" w:rsidRDefault="001767E2" w:rsidP="001767E2">
      <w:pPr>
        <w:widowControl w:val="0"/>
        <w:spacing w:after="80" w:line="240" w:lineRule="exact"/>
        <w:ind w:left="400" w:hangingChars="200" w:hanging="400"/>
        <w:jc w:val="both"/>
        <w:rPr>
          <w:rFonts w:ascii="Times New Roman" w:hAnsi="Times New Roman" w:cs="Times New Roman"/>
          <w:sz w:val="20"/>
          <w:szCs w:val="20"/>
        </w:rPr>
      </w:pPr>
      <w:proofErr w:type="spellStart"/>
      <w:r w:rsidRPr="006974A8">
        <w:rPr>
          <w:rFonts w:ascii="Times New Roman" w:hAnsi="Times New Roman" w:cs="Times New Roman"/>
          <w:sz w:val="20"/>
          <w:szCs w:val="20"/>
        </w:rPr>
        <w:t>Mattern</w:t>
      </w:r>
      <w:proofErr w:type="spellEnd"/>
      <w:r w:rsidRPr="006974A8">
        <w:rPr>
          <w:rFonts w:ascii="Times New Roman" w:hAnsi="Times New Roman" w:cs="Times New Roman"/>
          <w:sz w:val="20"/>
          <w:szCs w:val="20"/>
        </w:rPr>
        <w:t xml:space="preserve">, K.D., Shaw, E.J., &amp; </w:t>
      </w:r>
      <w:proofErr w:type="spellStart"/>
      <w:r w:rsidRPr="006974A8">
        <w:rPr>
          <w:rFonts w:ascii="Times New Roman" w:hAnsi="Times New Roman" w:cs="Times New Roman"/>
          <w:sz w:val="20"/>
          <w:szCs w:val="20"/>
        </w:rPr>
        <w:t>Xiong</w:t>
      </w:r>
      <w:proofErr w:type="spellEnd"/>
      <w:r w:rsidRPr="006974A8">
        <w:rPr>
          <w:rFonts w:ascii="Times New Roman" w:hAnsi="Times New Roman" w:cs="Times New Roman"/>
          <w:sz w:val="20"/>
          <w:szCs w:val="20"/>
        </w:rPr>
        <w:t>, X. (2009).  Are AP students more likely to graduate from college on time?  (College Board Research Report 2013-5) New York: The College Board.</w:t>
      </w:r>
    </w:p>
    <w:p w14:paraId="7C1122A0" w14:textId="77777777" w:rsidR="001767E2" w:rsidRPr="006974A8" w:rsidRDefault="001767E2" w:rsidP="001767E2">
      <w:pPr>
        <w:widowControl w:val="0"/>
        <w:spacing w:after="80" w:line="240" w:lineRule="exact"/>
        <w:ind w:left="400" w:hangingChars="200" w:hanging="400"/>
        <w:jc w:val="both"/>
        <w:rPr>
          <w:rFonts w:ascii="Times New Roman" w:hAnsi="Times New Roman" w:cs="Times New Roman"/>
          <w:sz w:val="20"/>
          <w:szCs w:val="20"/>
        </w:rPr>
      </w:pPr>
      <w:r w:rsidRPr="006974A8">
        <w:rPr>
          <w:rFonts w:ascii="Times New Roman" w:hAnsi="Times New Roman" w:cs="Times New Roman"/>
          <w:sz w:val="20"/>
          <w:szCs w:val="20"/>
        </w:rPr>
        <w:t xml:space="preserve">McCaffrey, D. F., Ridgeway, G., &amp; </w:t>
      </w:r>
      <w:proofErr w:type="spellStart"/>
      <w:r w:rsidRPr="006974A8">
        <w:rPr>
          <w:rFonts w:ascii="Times New Roman" w:hAnsi="Times New Roman" w:cs="Times New Roman"/>
          <w:sz w:val="20"/>
          <w:szCs w:val="20"/>
        </w:rPr>
        <w:t>Morral</w:t>
      </w:r>
      <w:proofErr w:type="spellEnd"/>
      <w:r w:rsidRPr="006974A8">
        <w:rPr>
          <w:rFonts w:ascii="Times New Roman" w:hAnsi="Times New Roman" w:cs="Times New Roman"/>
          <w:sz w:val="20"/>
          <w:szCs w:val="20"/>
        </w:rPr>
        <w:t>, A. R. (2004). Propensity score estimation with boosted regression for evaluating causal effects in observational studies. Psychological Methods, 9, 403-425.</w:t>
      </w:r>
    </w:p>
    <w:p w14:paraId="386A48B7" w14:textId="77777777" w:rsidR="001767E2" w:rsidRPr="006974A8" w:rsidRDefault="001767E2" w:rsidP="001767E2">
      <w:pPr>
        <w:widowControl w:val="0"/>
        <w:spacing w:after="80" w:line="240" w:lineRule="exact"/>
        <w:ind w:left="400" w:hangingChars="200" w:hanging="400"/>
        <w:jc w:val="both"/>
        <w:rPr>
          <w:rFonts w:ascii="Times New Roman" w:hAnsi="Times New Roman" w:cs="Times New Roman"/>
          <w:sz w:val="20"/>
          <w:szCs w:val="20"/>
        </w:rPr>
      </w:pPr>
      <w:r w:rsidRPr="006974A8">
        <w:rPr>
          <w:rFonts w:ascii="Times New Roman" w:hAnsi="Times New Roman" w:cs="Times New Roman"/>
          <w:sz w:val="20"/>
          <w:szCs w:val="20"/>
        </w:rPr>
        <w:t xml:space="preserve">Morgan, R., &amp; </w:t>
      </w:r>
      <w:proofErr w:type="spellStart"/>
      <w:r w:rsidRPr="006974A8">
        <w:rPr>
          <w:rFonts w:ascii="Times New Roman" w:hAnsi="Times New Roman" w:cs="Times New Roman"/>
          <w:sz w:val="20"/>
          <w:szCs w:val="20"/>
        </w:rPr>
        <w:t>Klaric</w:t>
      </w:r>
      <w:proofErr w:type="spellEnd"/>
      <w:r w:rsidRPr="006974A8">
        <w:rPr>
          <w:rFonts w:ascii="Times New Roman" w:hAnsi="Times New Roman" w:cs="Times New Roman"/>
          <w:sz w:val="20"/>
          <w:szCs w:val="20"/>
        </w:rPr>
        <w:t>, J. (2007).  AP students in college: An analysis of five-year academic careers (College Board Research Report No. 2007-04).  New York: The College Board.</w:t>
      </w:r>
    </w:p>
    <w:p w14:paraId="6074603B" w14:textId="77777777" w:rsidR="001767E2" w:rsidRPr="006974A8" w:rsidRDefault="001767E2" w:rsidP="001767E2">
      <w:pPr>
        <w:widowControl w:val="0"/>
        <w:spacing w:after="80" w:line="240" w:lineRule="exact"/>
        <w:ind w:left="400" w:hangingChars="200" w:hanging="400"/>
        <w:jc w:val="both"/>
        <w:rPr>
          <w:rFonts w:ascii="Times New Roman" w:hAnsi="Times New Roman" w:cs="Times New Roman"/>
          <w:sz w:val="20"/>
          <w:szCs w:val="20"/>
        </w:rPr>
      </w:pPr>
      <w:r w:rsidRPr="006974A8">
        <w:rPr>
          <w:rFonts w:ascii="Times New Roman" w:hAnsi="Times New Roman" w:cs="Times New Roman"/>
          <w:sz w:val="20"/>
          <w:szCs w:val="20"/>
        </w:rPr>
        <w:t>Murphy, D., &amp; Dodd, B. (2009).  A comparison of college performance of matched AP and non-AP student groups. (College Board Research Report No. 2009-6). New York: The College Board.</w:t>
      </w:r>
    </w:p>
    <w:p w14:paraId="6B9CA9C6" w14:textId="77777777" w:rsidR="001767E2" w:rsidRPr="006974A8" w:rsidRDefault="001767E2" w:rsidP="001767E2">
      <w:pPr>
        <w:widowControl w:val="0"/>
        <w:spacing w:after="80" w:line="240" w:lineRule="exact"/>
        <w:ind w:left="400" w:hangingChars="200" w:hanging="400"/>
        <w:jc w:val="both"/>
        <w:rPr>
          <w:rFonts w:ascii="Times New Roman" w:hAnsi="Times New Roman" w:cs="Times New Roman"/>
          <w:sz w:val="20"/>
          <w:szCs w:val="20"/>
        </w:rPr>
      </w:pPr>
      <w:r w:rsidRPr="006974A8">
        <w:rPr>
          <w:rFonts w:ascii="Times New Roman" w:hAnsi="Times New Roman" w:cs="Times New Roman"/>
          <w:sz w:val="20"/>
          <w:szCs w:val="20"/>
        </w:rPr>
        <w:t xml:space="preserve">Ridgeway, G., McCaffrey, D., </w:t>
      </w:r>
      <w:proofErr w:type="spellStart"/>
      <w:r w:rsidRPr="006974A8">
        <w:rPr>
          <w:rFonts w:ascii="Times New Roman" w:hAnsi="Times New Roman" w:cs="Times New Roman"/>
          <w:sz w:val="20"/>
          <w:szCs w:val="20"/>
        </w:rPr>
        <w:t>Morral</w:t>
      </w:r>
      <w:proofErr w:type="spellEnd"/>
      <w:r w:rsidRPr="006974A8">
        <w:rPr>
          <w:rFonts w:ascii="Times New Roman" w:hAnsi="Times New Roman" w:cs="Times New Roman"/>
          <w:sz w:val="20"/>
          <w:szCs w:val="20"/>
        </w:rPr>
        <w:t>, A.</w:t>
      </w:r>
      <w:proofErr w:type="gramStart"/>
      <w:r w:rsidRPr="006974A8">
        <w:rPr>
          <w:rFonts w:ascii="Times New Roman" w:hAnsi="Times New Roman" w:cs="Times New Roman"/>
          <w:sz w:val="20"/>
          <w:szCs w:val="20"/>
        </w:rPr>
        <w:t xml:space="preserve">,  </w:t>
      </w:r>
      <w:proofErr w:type="spellStart"/>
      <w:r w:rsidRPr="006974A8">
        <w:rPr>
          <w:rFonts w:ascii="Times New Roman" w:hAnsi="Times New Roman" w:cs="Times New Roman"/>
          <w:sz w:val="20"/>
          <w:szCs w:val="20"/>
        </w:rPr>
        <w:t>Burgette</w:t>
      </w:r>
      <w:proofErr w:type="spellEnd"/>
      <w:proofErr w:type="gramEnd"/>
      <w:r w:rsidRPr="006974A8">
        <w:rPr>
          <w:rFonts w:ascii="Times New Roman" w:hAnsi="Times New Roman" w:cs="Times New Roman"/>
          <w:sz w:val="20"/>
          <w:szCs w:val="20"/>
        </w:rPr>
        <w:t xml:space="preserve">, L, &amp; Griffin, B. (2015).  “twang: Toolkit for weighting and analysis of nonequivalent groups.” Available at </w:t>
      </w:r>
      <w:hyperlink r:id="rId7" w:history="1">
        <w:r w:rsidRPr="006974A8">
          <w:rPr>
            <w:rStyle w:val="Hyperlink"/>
            <w:rFonts w:ascii="Times New Roman" w:hAnsi="Times New Roman" w:cs="Times New Roman"/>
            <w:sz w:val="20"/>
            <w:szCs w:val="20"/>
          </w:rPr>
          <w:t>http://cran.r-project.org/web/packages/twang/twang.pdf</w:t>
        </w:r>
      </w:hyperlink>
      <w:r w:rsidRPr="006974A8">
        <w:rPr>
          <w:rFonts w:ascii="Times New Roman" w:hAnsi="Times New Roman" w:cs="Times New Roman"/>
          <w:sz w:val="20"/>
          <w:szCs w:val="20"/>
        </w:rPr>
        <w:t>.</w:t>
      </w:r>
    </w:p>
    <w:p w14:paraId="7429F1CF" w14:textId="77777777" w:rsidR="001767E2" w:rsidRPr="006974A8" w:rsidRDefault="001767E2" w:rsidP="001767E2">
      <w:pPr>
        <w:widowControl w:val="0"/>
        <w:spacing w:after="80" w:line="240" w:lineRule="exact"/>
        <w:ind w:left="400" w:hangingChars="200" w:hanging="400"/>
        <w:jc w:val="both"/>
        <w:rPr>
          <w:rFonts w:ascii="Times New Roman" w:hAnsi="Times New Roman" w:cs="Times New Roman"/>
          <w:sz w:val="20"/>
          <w:szCs w:val="20"/>
        </w:rPr>
      </w:pPr>
      <w:r w:rsidRPr="006974A8">
        <w:rPr>
          <w:rFonts w:ascii="Times New Roman" w:hAnsi="Times New Roman" w:cs="Times New Roman"/>
          <w:sz w:val="20"/>
          <w:szCs w:val="20"/>
        </w:rPr>
        <w:t>Rosenbaum, P. R. (2002). Observational Studies, 2nd ed. Springer, New York.</w:t>
      </w:r>
    </w:p>
    <w:p w14:paraId="082E8D29" w14:textId="77777777" w:rsidR="001767E2" w:rsidRPr="006974A8" w:rsidRDefault="001767E2" w:rsidP="001767E2">
      <w:pPr>
        <w:widowControl w:val="0"/>
        <w:spacing w:after="80" w:line="240" w:lineRule="exact"/>
        <w:ind w:left="400" w:hangingChars="200" w:hanging="400"/>
        <w:jc w:val="both"/>
        <w:rPr>
          <w:rFonts w:ascii="Times New Roman" w:hAnsi="Times New Roman" w:cs="Times New Roman"/>
          <w:sz w:val="20"/>
          <w:szCs w:val="20"/>
        </w:rPr>
      </w:pPr>
      <w:r w:rsidRPr="006974A8">
        <w:rPr>
          <w:rFonts w:ascii="Times New Roman" w:hAnsi="Times New Roman" w:cs="Times New Roman"/>
          <w:sz w:val="20"/>
          <w:szCs w:val="20"/>
        </w:rPr>
        <w:t>Rosenbaum, P.R., &amp; Rubin, D. B. (1985). Constructing a control group using multivariate matched sampling methods that incorporate the propensity score. The American Statistician, 39, 33-38.</w:t>
      </w:r>
    </w:p>
    <w:p w14:paraId="7CEA1437" w14:textId="77777777" w:rsidR="001767E2" w:rsidRPr="006974A8" w:rsidRDefault="001767E2" w:rsidP="001767E2">
      <w:pPr>
        <w:widowControl w:val="0"/>
        <w:spacing w:after="80" w:line="240" w:lineRule="exact"/>
        <w:ind w:left="400" w:hangingChars="200" w:hanging="400"/>
        <w:jc w:val="both"/>
        <w:rPr>
          <w:rFonts w:ascii="Times New Roman" w:hAnsi="Times New Roman" w:cs="Times New Roman"/>
          <w:sz w:val="20"/>
          <w:szCs w:val="20"/>
        </w:rPr>
      </w:pPr>
      <w:r w:rsidRPr="006974A8">
        <w:rPr>
          <w:rFonts w:ascii="Times New Roman" w:hAnsi="Times New Roman" w:cs="Times New Roman"/>
          <w:sz w:val="20"/>
          <w:szCs w:val="20"/>
        </w:rPr>
        <w:t>Rubin, D. B. (2005). Causal inference using potential outcomes: Design, modeling, decisions. Journal of the American Statistical Association, 100(469), 322-331.</w:t>
      </w:r>
    </w:p>
    <w:p w14:paraId="3B167645" w14:textId="77777777" w:rsidR="001767E2" w:rsidRPr="006974A8" w:rsidRDefault="001767E2" w:rsidP="001767E2">
      <w:pPr>
        <w:widowControl w:val="0"/>
        <w:spacing w:after="80" w:line="240" w:lineRule="exact"/>
        <w:ind w:left="400" w:hangingChars="200" w:hanging="400"/>
        <w:jc w:val="both"/>
        <w:rPr>
          <w:rFonts w:ascii="Times New Roman" w:hAnsi="Times New Roman" w:cs="Times New Roman"/>
          <w:sz w:val="20"/>
          <w:szCs w:val="20"/>
        </w:rPr>
      </w:pPr>
      <w:r w:rsidRPr="006974A8">
        <w:rPr>
          <w:rFonts w:ascii="Times New Roman" w:hAnsi="Times New Roman" w:cs="Times New Roman"/>
          <w:sz w:val="20"/>
          <w:szCs w:val="20"/>
        </w:rPr>
        <w:t>Rubin, D. B. (2007). The design versus the analysis of observational studies for causal effects: Parallels with the design of randomized trials. Statistical Medicine, 26, 20-36.</w:t>
      </w:r>
    </w:p>
    <w:p w14:paraId="67C40B4F" w14:textId="77777777" w:rsidR="001767E2" w:rsidRPr="006974A8" w:rsidRDefault="001767E2" w:rsidP="001767E2">
      <w:pPr>
        <w:widowControl w:val="0"/>
        <w:spacing w:after="80" w:line="240" w:lineRule="exact"/>
        <w:ind w:left="400" w:hangingChars="200" w:hanging="400"/>
        <w:jc w:val="both"/>
        <w:rPr>
          <w:rFonts w:ascii="Times New Roman" w:hAnsi="Times New Roman" w:cs="Times New Roman"/>
          <w:sz w:val="20"/>
          <w:szCs w:val="20"/>
        </w:rPr>
      </w:pPr>
      <w:r w:rsidRPr="006974A8">
        <w:rPr>
          <w:rFonts w:ascii="Times New Roman" w:hAnsi="Times New Roman" w:cs="Times New Roman"/>
          <w:sz w:val="20"/>
          <w:szCs w:val="20"/>
        </w:rPr>
        <w:t>Rubin, D. B., &amp; Thomas, N. (1996). Matching using estimated propensity scores, relating theory to practice. Biometrics, 52, 249-264.</w:t>
      </w:r>
    </w:p>
    <w:p w14:paraId="55FCF184" w14:textId="37BE7B40" w:rsidR="00CA0B8E" w:rsidRPr="00CA0B8E" w:rsidRDefault="00CA0B8E" w:rsidP="00CA0B8E">
      <w:pPr>
        <w:widowControl w:val="0"/>
        <w:spacing w:after="80" w:line="240" w:lineRule="exact"/>
        <w:ind w:left="400" w:hangingChars="200" w:hanging="400"/>
        <w:jc w:val="both"/>
        <w:rPr>
          <w:rFonts w:ascii="Times New Roman" w:hAnsi="Times New Roman" w:cs="Times New Roman"/>
          <w:sz w:val="20"/>
          <w:szCs w:val="20"/>
        </w:rPr>
      </w:pPr>
      <w:r w:rsidRPr="00CA0B8E">
        <w:rPr>
          <w:rFonts w:ascii="Times New Roman" w:hAnsi="Times New Roman" w:cs="Times New Roman"/>
          <w:sz w:val="20"/>
          <w:szCs w:val="20"/>
        </w:rPr>
        <w:t xml:space="preserve">Sax, </w:t>
      </w:r>
      <w:r>
        <w:rPr>
          <w:rFonts w:ascii="Times New Roman" w:hAnsi="Times New Roman" w:cs="Times New Roman"/>
          <w:sz w:val="20"/>
          <w:szCs w:val="20"/>
        </w:rPr>
        <w:t xml:space="preserve">L. J., </w:t>
      </w:r>
      <w:r w:rsidRPr="00CA0B8E">
        <w:rPr>
          <w:rFonts w:ascii="Times New Roman" w:hAnsi="Times New Roman" w:cs="Times New Roman"/>
          <w:sz w:val="20"/>
          <w:szCs w:val="20"/>
        </w:rPr>
        <w:t>Lehman,</w:t>
      </w:r>
      <w:r>
        <w:rPr>
          <w:rFonts w:ascii="Times New Roman" w:hAnsi="Times New Roman" w:cs="Times New Roman"/>
          <w:sz w:val="20"/>
          <w:szCs w:val="20"/>
        </w:rPr>
        <w:t xml:space="preserve"> K. J.,</w:t>
      </w:r>
      <w:r w:rsidRPr="00CA0B8E">
        <w:rPr>
          <w:rFonts w:ascii="Times New Roman" w:hAnsi="Times New Roman" w:cs="Times New Roman"/>
          <w:sz w:val="20"/>
          <w:szCs w:val="20"/>
        </w:rPr>
        <w:t xml:space="preserve"> Jacobs, </w:t>
      </w:r>
      <w:r>
        <w:rPr>
          <w:rFonts w:ascii="Times New Roman" w:hAnsi="Times New Roman" w:cs="Times New Roman"/>
          <w:sz w:val="20"/>
          <w:szCs w:val="20"/>
        </w:rPr>
        <w:t xml:space="preserve">J. A., </w:t>
      </w:r>
      <w:proofErr w:type="spellStart"/>
      <w:r>
        <w:rPr>
          <w:rFonts w:ascii="Times New Roman" w:hAnsi="Times New Roman" w:cs="Times New Roman"/>
          <w:sz w:val="20"/>
          <w:szCs w:val="20"/>
        </w:rPr>
        <w:t>Kanny</w:t>
      </w:r>
      <w:proofErr w:type="spellEnd"/>
      <w:r>
        <w:rPr>
          <w:rFonts w:ascii="Times New Roman" w:hAnsi="Times New Roman" w:cs="Times New Roman"/>
          <w:sz w:val="20"/>
          <w:szCs w:val="20"/>
        </w:rPr>
        <w:t xml:space="preserve">, M. A., </w:t>
      </w:r>
      <w:r w:rsidRPr="00CA0B8E">
        <w:rPr>
          <w:rFonts w:ascii="Times New Roman" w:hAnsi="Times New Roman" w:cs="Times New Roman"/>
          <w:sz w:val="20"/>
          <w:szCs w:val="20"/>
        </w:rPr>
        <w:t>Lim,</w:t>
      </w:r>
      <w:r>
        <w:rPr>
          <w:rFonts w:ascii="Times New Roman" w:hAnsi="Times New Roman" w:cs="Times New Roman"/>
          <w:sz w:val="20"/>
          <w:szCs w:val="20"/>
        </w:rPr>
        <w:t xml:space="preserve"> G., </w:t>
      </w:r>
      <w:proofErr w:type="spellStart"/>
      <w:r w:rsidRPr="00CA0B8E">
        <w:rPr>
          <w:rFonts w:ascii="Times New Roman" w:hAnsi="Times New Roman" w:cs="Times New Roman"/>
          <w:sz w:val="20"/>
          <w:szCs w:val="20"/>
        </w:rPr>
        <w:t>Monje</w:t>
      </w:r>
      <w:proofErr w:type="spellEnd"/>
      <w:r w:rsidRPr="00CA0B8E">
        <w:rPr>
          <w:rFonts w:ascii="Times New Roman" w:hAnsi="Times New Roman" w:cs="Times New Roman"/>
          <w:sz w:val="20"/>
          <w:szCs w:val="20"/>
        </w:rPr>
        <w:t>-Paulson</w:t>
      </w:r>
      <w:r>
        <w:rPr>
          <w:rFonts w:ascii="Times New Roman" w:hAnsi="Times New Roman" w:cs="Times New Roman"/>
          <w:sz w:val="20"/>
          <w:szCs w:val="20"/>
        </w:rPr>
        <w:t xml:space="preserve">, L., </w:t>
      </w:r>
      <w:r w:rsidRPr="00CA0B8E">
        <w:rPr>
          <w:rFonts w:ascii="Times New Roman" w:hAnsi="Times New Roman" w:cs="Times New Roman"/>
          <w:sz w:val="20"/>
          <w:szCs w:val="20"/>
        </w:rPr>
        <w:t>&amp; Zimmerman</w:t>
      </w:r>
      <w:r>
        <w:rPr>
          <w:rFonts w:ascii="Times New Roman" w:hAnsi="Times New Roman" w:cs="Times New Roman"/>
          <w:sz w:val="20"/>
          <w:szCs w:val="20"/>
        </w:rPr>
        <w:t xml:space="preserve">, H. B.  </w:t>
      </w:r>
      <w:r w:rsidRPr="00CA0B8E">
        <w:rPr>
          <w:rFonts w:ascii="Times New Roman" w:hAnsi="Times New Roman" w:cs="Times New Roman"/>
          <w:sz w:val="20"/>
          <w:szCs w:val="20"/>
        </w:rPr>
        <w:t>(2017)</w:t>
      </w:r>
      <w:r w:rsidR="00570787">
        <w:rPr>
          <w:rFonts w:ascii="Times New Roman" w:hAnsi="Times New Roman" w:cs="Times New Roman"/>
          <w:sz w:val="20"/>
          <w:szCs w:val="20"/>
        </w:rPr>
        <w:t>.</w:t>
      </w:r>
      <w:r w:rsidRPr="00CA0B8E">
        <w:rPr>
          <w:rFonts w:ascii="Times New Roman" w:hAnsi="Times New Roman" w:cs="Times New Roman"/>
          <w:sz w:val="20"/>
          <w:szCs w:val="20"/>
        </w:rPr>
        <w:t> Anatomy of an Enduring Gender Gap: The Evolution of Women’s Participation in Computer Science, The Journal of Higher Education, 88:2, 258-293, DOI: </w:t>
      </w:r>
      <w:hyperlink r:id="rId8" w:history="1">
        <w:r w:rsidRPr="00CA0B8E">
          <w:rPr>
            <w:rStyle w:val="Hyperlink"/>
            <w:rFonts w:ascii="Times New Roman" w:hAnsi="Times New Roman" w:cs="Times New Roman"/>
            <w:sz w:val="20"/>
            <w:szCs w:val="20"/>
          </w:rPr>
          <w:t>10.1080/00221546.2016.1257306</w:t>
        </w:r>
      </w:hyperlink>
    </w:p>
    <w:p w14:paraId="66F2B229" w14:textId="77777777" w:rsidR="001767E2" w:rsidRPr="006974A8" w:rsidRDefault="001767E2" w:rsidP="001767E2">
      <w:pPr>
        <w:widowControl w:val="0"/>
        <w:spacing w:after="80" w:line="240" w:lineRule="exact"/>
        <w:ind w:left="400" w:hangingChars="200" w:hanging="400"/>
        <w:jc w:val="both"/>
        <w:rPr>
          <w:rFonts w:ascii="Times New Roman" w:hAnsi="Times New Roman" w:cs="Times New Roman"/>
          <w:sz w:val="20"/>
          <w:szCs w:val="20"/>
        </w:rPr>
      </w:pPr>
      <w:r w:rsidRPr="006974A8">
        <w:rPr>
          <w:rFonts w:ascii="Times New Roman" w:hAnsi="Times New Roman" w:cs="Times New Roman"/>
          <w:sz w:val="20"/>
          <w:szCs w:val="20"/>
        </w:rPr>
        <w:t xml:space="preserve">Shaw, E. J., Marini, J. P., &amp; </w:t>
      </w:r>
      <w:proofErr w:type="spellStart"/>
      <w:r w:rsidRPr="006974A8">
        <w:rPr>
          <w:rFonts w:ascii="Times New Roman" w:hAnsi="Times New Roman" w:cs="Times New Roman"/>
          <w:sz w:val="20"/>
          <w:szCs w:val="20"/>
        </w:rPr>
        <w:t>Mattern</w:t>
      </w:r>
      <w:proofErr w:type="spellEnd"/>
      <w:r w:rsidRPr="006974A8">
        <w:rPr>
          <w:rFonts w:ascii="Times New Roman" w:hAnsi="Times New Roman" w:cs="Times New Roman"/>
          <w:sz w:val="20"/>
          <w:szCs w:val="20"/>
        </w:rPr>
        <w:t>, K.D. (2013).  Exploring the utility of Advanced Placement participation and performance in college admission decisions.  Educational and Psychological Measurement, 73, 229-253.</w:t>
      </w:r>
    </w:p>
    <w:p w14:paraId="07A9AE48" w14:textId="77777777" w:rsidR="001767E2" w:rsidRPr="006974A8" w:rsidRDefault="001767E2" w:rsidP="001767E2">
      <w:pPr>
        <w:widowControl w:val="0"/>
        <w:spacing w:after="80" w:line="240" w:lineRule="exact"/>
        <w:ind w:left="400" w:hangingChars="200" w:hanging="400"/>
        <w:jc w:val="both"/>
        <w:rPr>
          <w:rFonts w:ascii="Times New Roman" w:hAnsi="Times New Roman" w:cs="Times New Roman"/>
          <w:sz w:val="20"/>
          <w:szCs w:val="20"/>
        </w:rPr>
      </w:pPr>
      <w:r w:rsidRPr="006974A8">
        <w:rPr>
          <w:rFonts w:ascii="Times New Roman" w:hAnsi="Times New Roman" w:cs="Times New Roman"/>
          <w:sz w:val="20"/>
          <w:szCs w:val="20"/>
        </w:rPr>
        <w:t xml:space="preserve">Stuart, E. A. (2010). Matching methods for causal inference: a review and a look forward. Statistical Science, 25(1), 1-21. </w:t>
      </w:r>
    </w:p>
    <w:p w14:paraId="138FBC67" w14:textId="77777777" w:rsidR="001767E2" w:rsidRPr="006974A8" w:rsidRDefault="001767E2" w:rsidP="001767E2">
      <w:pPr>
        <w:widowControl w:val="0"/>
        <w:spacing w:after="80" w:line="240" w:lineRule="exact"/>
        <w:ind w:left="400" w:hangingChars="200" w:hanging="400"/>
        <w:jc w:val="both"/>
        <w:rPr>
          <w:rFonts w:ascii="Times New Roman" w:hAnsi="Times New Roman" w:cs="Times New Roman"/>
          <w:sz w:val="20"/>
          <w:szCs w:val="20"/>
        </w:rPr>
      </w:pPr>
      <w:r w:rsidRPr="006974A8">
        <w:rPr>
          <w:rFonts w:ascii="Times New Roman" w:hAnsi="Times New Roman" w:cs="Times New Roman"/>
          <w:sz w:val="20"/>
          <w:szCs w:val="20"/>
        </w:rPr>
        <w:lastRenderedPageBreak/>
        <w:t>West, S. G., &amp; Thoemmes, F.  (2010). Campbell’s and Rubin’s perspectives on causal inference.  Psychological Methods, 15(1), 18-37.</w:t>
      </w:r>
    </w:p>
    <w:p w14:paraId="7D0E4117" w14:textId="77777777" w:rsidR="00CE40F3" w:rsidRPr="00CE40F3" w:rsidRDefault="00CE40F3" w:rsidP="00CE40F3">
      <w:pPr>
        <w:rPr>
          <w:rFonts w:ascii="Times New Roman" w:hAnsi="Times New Roman" w:cs="Times New Roman"/>
          <w:sz w:val="20"/>
          <w:szCs w:val="20"/>
        </w:rPr>
      </w:pPr>
    </w:p>
    <w:p w14:paraId="26E41840" w14:textId="77777777" w:rsidR="00CE40F3" w:rsidRPr="00CE40F3" w:rsidRDefault="00CE40F3" w:rsidP="00CE40F3">
      <w:pPr>
        <w:rPr>
          <w:rFonts w:ascii="Times New Roman" w:hAnsi="Times New Roman" w:cs="Times New Roman"/>
          <w:sz w:val="20"/>
          <w:szCs w:val="20"/>
        </w:rPr>
      </w:pPr>
    </w:p>
    <w:p w14:paraId="178323B2" w14:textId="77777777" w:rsidR="00CE40F3" w:rsidRPr="00CE40F3" w:rsidRDefault="00CE40F3" w:rsidP="00CE40F3">
      <w:pPr>
        <w:rPr>
          <w:rFonts w:ascii="Times New Roman" w:hAnsi="Times New Roman" w:cs="Times New Roman"/>
          <w:sz w:val="20"/>
          <w:szCs w:val="20"/>
        </w:rPr>
      </w:pPr>
    </w:p>
    <w:p w14:paraId="1CFD3257" w14:textId="77777777" w:rsidR="00CE40F3" w:rsidRDefault="00CE40F3"/>
    <w:p w14:paraId="388102CE" w14:textId="77777777" w:rsidR="00CE40F3" w:rsidRDefault="00CE40F3" w:rsidP="00CE40F3">
      <w:pPr>
        <w:spacing w:line="480" w:lineRule="auto"/>
        <w:rPr>
          <w:rFonts w:ascii="Cambria" w:eastAsia="MS Mincho" w:hAnsi="Cambria" w:cs="Times New Roman"/>
          <w:b/>
          <w:color w:val="4F81BD"/>
          <w:lang w:eastAsia="ja-JP"/>
        </w:rPr>
      </w:pPr>
    </w:p>
    <w:p w14:paraId="48557273" w14:textId="77777777" w:rsidR="00CE40F3" w:rsidRDefault="00CE40F3" w:rsidP="00CE40F3">
      <w:pPr>
        <w:spacing w:line="480" w:lineRule="auto"/>
        <w:rPr>
          <w:rFonts w:ascii="Cambria" w:eastAsia="MS Mincho" w:hAnsi="Cambria" w:cs="Times New Roman"/>
          <w:b/>
          <w:color w:val="4F81BD"/>
          <w:lang w:eastAsia="ja-JP"/>
        </w:rPr>
      </w:pPr>
    </w:p>
    <w:p w14:paraId="111488E9" w14:textId="77777777" w:rsidR="00CE40F3" w:rsidRDefault="00CE40F3" w:rsidP="00CE40F3">
      <w:pPr>
        <w:spacing w:line="480" w:lineRule="auto"/>
        <w:rPr>
          <w:rFonts w:ascii="Cambria" w:eastAsia="MS Mincho" w:hAnsi="Cambria" w:cs="Times New Roman"/>
          <w:b/>
          <w:color w:val="4F81BD"/>
          <w:lang w:eastAsia="ja-JP"/>
        </w:rPr>
      </w:pPr>
    </w:p>
    <w:p w14:paraId="5BD51208" w14:textId="0C3B7065" w:rsidR="001767E2" w:rsidRDefault="001767E2">
      <w:pPr>
        <w:rPr>
          <w:rFonts w:ascii="Cambria" w:eastAsia="MS Mincho" w:hAnsi="Cambria" w:cs="Times New Roman"/>
          <w:b/>
          <w:color w:val="4F81BD"/>
          <w:lang w:eastAsia="ja-JP"/>
        </w:rPr>
      </w:pPr>
      <w:r>
        <w:rPr>
          <w:rFonts w:ascii="Cambria" w:eastAsia="MS Mincho" w:hAnsi="Cambria" w:cs="Times New Roman"/>
          <w:b/>
          <w:color w:val="4F81BD"/>
          <w:lang w:eastAsia="ja-JP"/>
        </w:rPr>
        <w:br w:type="page"/>
      </w:r>
    </w:p>
    <w:p w14:paraId="5F539646" w14:textId="77777777" w:rsidR="00CE40F3" w:rsidRDefault="00CE40F3" w:rsidP="00CE40F3">
      <w:pPr>
        <w:spacing w:line="480" w:lineRule="auto"/>
        <w:rPr>
          <w:rFonts w:ascii="Cambria" w:eastAsia="MS Mincho" w:hAnsi="Cambria" w:cs="Times New Roman"/>
          <w:b/>
          <w:color w:val="4F81BD"/>
          <w:lang w:eastAsia="ja-JP"/>
        </w:rPr>
      </w:pPr>
    </w:p>
    <w:p w14:paraId="1821B060" w14:textId="77777777" w:rsidR="00CE40F3" w:rsidRPr="00CE40F3" w:rsidRDefault="00CE40F3" w:rsidP="00CE40F3">
      <w:pPr>
        <w:spacing w:line="480" w:lineRule="auto"/>
        <w:rPr>
          <w:rFonts w:ascii="Times New Roman" w:eastAsia="Times New Roman" w:hAnsi="Times New Roman" w:cs="Times New Roman"/>
        </w:rPr>
      </w:pPr>
    </w:p>
    <w:p w14:paraId="5F7802D4" w14:textId="77777777" w:rsidR="00CE40F3" w:rsidRPr="00CE40F3" w:rsidRDefault="00CE40F3" w:rsidP="00CE40F3">
      <w:pPr>
        <w:rPr>
          <w:rFonts w:ascii="Times New Roman" w:eastAsia="MS Mincho" w:hAnsi="Times New Roman" w:cs="Times New Roman"/>
          <w:b/>
          <w:color w:val="4F81BD"/>
          <w:lang w:eastAsia="ja-JP"/>
        </w:rPr>
      </w:pPr>
      <w:r w:rsidRPr="00CE40F3">
        <w:rPr>
          <w:rFonts w:ascii="Times New Roman" w:eastAsia="MS Mincho" w:hAnsi="Times New Roman" w:cs="Times New Roman"/>
          <w:b/>
          <w:noProof/>
          <w:color w:val="4F81BD"/>
        </w:rPr>
        <w:drawing>
          <wp:inline distT="0" distB="0" distL="0" distR="0" wp14:anchorId="0C503225" wp14:editId="7BA05A27">
            <wp:extent cx="5930900" cy="1587500"/>
            <wp:effectExtent l="0" t="0" r="12700" b="0"/>
            <wp:docPr id="1" name="Picture 1" descr="Macintosh HD:Users:mmanning:Documents:Code.org PL Program Model_CROP.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mmanning:Documents:Code.org PL Program Model_CROP.pd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0900" cy="1587500"/>
                    </a:xfrm>
                    <a:prstGeom prst="rect">
                      <a:avLst/>
                    </a:prstGeom>
                    <a:noFill/>
                    <a:ln>
                      <a:noFill/>
                    </a:ln>
                  </pic:spPr>
                </pic:pic>
              </a:graphicData>
            </a:graphic>
          </wp:inline>
        </w:drawing>
      </w:r>
    </w:p>
    <w:p w14:paraId="1A116273" w14:textId="77777777" w:rsidR="00CE40F3" w:rsidRPr="00CE40F3" w:rsidRDefault="00CE40F3" w:rsidP="00CE40F3">
      <w:pPr>
        <w:keepLines/>
        <w:kinsoku w:val="0"/>
        <w:adjustRightInd w:val="0"/>
        <w:spacing w:before="120" w:after="240"/>
        <w:rPr>
          <w:rFonts w:ascii="Times New Roman" w:eastAsia="Times New Roman" w:hAnsi="Times New Roman" w:cs="Times New Roman"/>
          <w:sz w:val="20"/>
          <w:szCs w:val="20"/>
        </w:rPr>
      </w:pPr>
      <w:r w:rsidRPr="00CE40F3">
        <w:rPr>
          <w:rFonts w:ascii="Times New Roman" w:eastAsia="Times New Roman" w:hAnsi="Times New Roman" w:cs="Times New Roman"/>
          <w:b/>
          <w:color w:val="4F81BD"/>
          <w:sz w:val="20"/>
          <w:szCs w:val="20"/>
        </w:rPr>
        <w:t>Figure 1</w:t>
      </w:r>
      <w:r w:rsidRPr="00CE40F3">
        <w:rPr>
          <w:rFonts w:ascii="Times New Roman" w:eastAsia="Times New Roman" w:hAnsi="Times New Roman" w:cs="Times New Roman"/>
          <w:i/>
          <w:iCs/>
          <w:sz w:val="20"/>
          <w:szCs w:val="20"/>
        </w:rPr>
        <w:t>.</w:t>
      </w:r>
      <w:r w:rsidRPr="00CE40F3">
        <w:rPr>
          <w:rFonts w:ascii="Times New Roman" w:eastAsia="Times New Roman" w:hAnsi="Times New Roman" w:cs="Times New Roman"/>
          <w:sz w:val="20"/>
          <w:szCs w:val="20"/>
        </w:rPr>
        <w:t xml:space="preserve"> Code.org Professional Learning Program Logic Model</w:t>
      </w:r>
    </w:p>
    <w:p w14:paraId="27FA8AAE" w14:textId="77777777" w:rsidR="00CE40F3" w:rsidRPr="00CE40F3" w:rsidRDefault="00CE40F3" w:rsidP="00CE40F3">
      <w:pPr>
        <w:rPr>
          <w:rFonts w:ascii="Times New Roman" w:eastAsia="MS Mincho" w:hAnsi="Times New Roman" w:cs="Times New Roman"/>
          <w:b/>
          <w:color w:val="4F81BD"/>
          <w:lang w:eastAsia="ja-JP"/>
        </w:rPr>
      </w:pPr>
    </w:p>
    <w:p w14:paraId="51A6F1D4" w14:textId="77777777" w:rsidR="00CE40F3" w:rsidRPr="00CE40F3" w:rsidRDefault="00CE40F3" w:rsidP="00CE40F3">
      <w:pPr>
        <w:spacing w:line="276" w:lineRule="auto"/>
        <w:rPr>
          <w:rFonts w:ascii="Times New Roman" w:eastAsia="Arial" w:hAnsi="Times New Roman" w:cs="Times New Roman"/>
        </w:rPr>
      </w:pPr>
    </w:p>
    <w:p w14:paraId="0C9829D6" w14:textId="77777777" w:rsidR="00CE40F3" w:rsidRDefault="00CE40F3" w:rsidP="00CE40F3">
      <w:pPr>
        <w:spacing w:after="200"/>
        <w:rPr>
          <w:rFonts w:ascii="Times New Roman" w:eastAsia="Times New Roman" w:hAnsi="Times New Roman" w:cs="Times New Roman"/>
          <w:color w:val="000000"/>
        </w:rPr>
      </w:pPr>
    </w:p>
    <w:p w14:paraId="4489A5B9" w14:textId="77777777" w:rsidR="00CE40F3" w:rsidRPr="00CE40F3" w:rsidRDefault="00CE40F3" w:rsidP="00CE40F3">
      <w:pPr>
        <w:spacing w:after="200"/>
        <w:rPr>
          <w:rFonts w:ascii="Times New Roman" w:eastAsia="Times New Roman" w:hAnsi="Times New Roman" w:cs="Times New Roman"/>
          <w:b/>
          <w:bCs/>
          <w:lang w:val="en"/>
        </w:rPr>
      </w:pPr>
    </w:p>
    <w:p w14:paraId="6FA77FC6" w14:textId="77777777" w:rsidR="00CE40F3" w:rsidRDefault="00CE40F3" w:rsidP="00CE40F3">
      <w:pPr>
        <w:spacing w:after="200"/>
        <w:rPr>
          <w:rFonts w:ascii="Times New Roman" w:eastAsia="Times New Roman" w:hAnsi="Times New Roman" w:cs="Times New Roman"/>
          <w:b/>
          <w:bCs/>
          <w:lang w:val="en"/>
        </w:rPr>
      </w:pPr>
    </w:p>
    <w:p w14:paraId="07DDB968" w14:textId="77777777" w:rsidR="00CE40F3" w:rsidRDefault="00CE40F3" w:rsidP="00CE40F3">
      <w:pPr>
        <w:spacing w:after="200"/>
        <w:rPr>
          <w:rFonts w:ascii="Times New Roman" w:eastAsia="Times New Roman" w:hAnsi="Times New Roman" w:cs="Times New Roman"/>
          <w:b/>
          <w:bCs/>
          <w:lang w:val="en"/>
        </w:rPr>
      </w:pPr>
    </w:p>
    <w:p w14:paraId="601E829A" w14:textId="77777777" w:rsidR="00CE40F3" w:rsidRPr="00CE40F3" w:rsidRDefault="00CE40F3" w:rsidP="00CE40F3">
      <w:pPr>
        <w:spacing w:after="200"/>
        <w:rPr>
          <w:rFonts w:ascii="Times New Roman" w:eastAsia="Times New Roman" w:hAnsi="Times New Roman" w:cs="Times New Roman"/>
          <w:i/>
          <w:iCs/>
          <w:lang w:eastAsia="ja-JP"/>
        </w:rPr>
      </w:pPr>
      <w:r w:rsidRPr="00CE40F3">
        <w:rPr>
          <w:rFonts w:ascii="Times New Roman" w:eastAsia="Times New Roman" w:hAnsi="Times New Roman" w:cs="Times New Roman"/>
          <w:i/>
          <w:iCs/>
          <w:noProof/>
        </w:rPr>
        <w:drawing>
          <wp:inline distT="0" distB="0" distL="0" distR="0" wp14:anchorId="51AF8A85" wp14:editId="5661F000">
            <wp:extent cx="5943600" cy="2336800"/>
            <wp:effectExtent l="0" t="0" r="0" b="0"/>
            <wp:docPr id="2" name="Picture 2" descr="Macintosh HD:Users:mmanning:Documents:Code.org PD Timeline_CROP.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mmanning:Documents:Code.org PD Timeline_CROP.pd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2336800"/>
                    </a:xfrm>
                    <a:prstGeom prst="rect">
                      <a:avLst/>
                    </a:prstGeom>
                    <a:noFill/>
                    <a:ln>
                      <a:noFill/>
                    </a:ln>
                  </pic:spPr>
                </pic:pic>
              </a:graphicData>
            </a:graphic>
          </wp:inline>
        </w:drawing>
      </w:r>
    </w:p>
    <w:p w14:paraId="0D853427" w14:textId="77777777" w:rsidR="00CE40F3" w:rsidRPr="00CE40F3" w:rsidRDefault="00CE40F3" w:rsidP="00CE40F3">
      <w:pPr>
        <w:keepLines/>
        <w:kinsoku w:val="0"/>
        <w:adjustRightInd w:val="0"/>
        <w:spacing w:before="120" w:after="240"/>
        <w:rPr>
          <w:rFonts w:ascii="Times New Roman" w:eastAsia="Times New Roman" w:hAnsi="Times New Roman" w:cs="Times New Roman"/>
          <w:sz w:val="20"/>
          <w:szCs w:val="20"/>
        </w:rPr>
      </w:pPr>
      <w:r w:rsidRPr="00CE40F3">
        <w:rPr>
          <w:rFonts w:ascii="Times New Roman" w:eastAsia="Times New Roman" w:hAnsi="Times New Roman" w:cs="Times New Roman"/>
          <w:b/>
          <w:color w:val="4F81BD"/>
          <w:sz w:val="20"/>
          <w:szCs w:val="20"/>
        </w:rPr>
        <w:t>Figure 2</w:t>
      </w:r>
      <w:r w:rsidRPr="00CE40F3">
        <w:rPr>
          <w:rFonts w:ascii="Times New Roman" w:eastAsia="Times New Roman" w:hAnsi="Times New Roman" w:cs="Times New Roman"/>
          <w:i/>
          <w:iCs/>
          <w:sz w:val="20"/>
          <w:szCs w:val="20"/>
        </w:rPr>
        <w:t>.</w:t>
      </w:r>
      <w:r w:rsidRPr="00CE40F3">
        <w:rPr>
          <w:rFonts w:ascii="Times New Roman" w:eastAsia="Times New Roman" w:hAnsi="Times New Roman" w:cs="Times New Roman"/>
          <w:sz w:val="20"/>
          <w:szCs w:val="20"/>
        </w:rPr>
        <w:t xml:space="preserve"> Code.org Timeline of Events</w:t>
      </w:r>
    </w:p>
    <w:p w14:paraId="4A2E665A" w14:textId="77777777" w:rsidR="00CE40F3" w:rsidRPr="00CE40F3" w:rsidRDefault="00CE40F3" w:rsidP="00CE40F3">
      <w:pPr>
        <w:spacing w:after="200"/>
        <w:rPr>
          <w:rFonts w:ascii="Arial" w:eastAsia="MS Mincho" w:hAnsi="Arial" w:cs="Arial"/>
          <w:lang w:eastAsia="ja-JP"/>
        </w:rPr>
      </w:pPr>
    </w:p>
    <w:p w14:paraId="71196EA6" w14:textId="77777777" w:rsidR="00CE40F3" w:rsidRDefault="00CE40F3" w:rsidP="00CE40F3">
      <w:pPr>
        <w:keepNext/>
        <w:spacing w:before="360"/>
        <w:jc w:val="center"/>
        <w:rPr>
          <w:rFonts w:ascii="Times New Roman" w:eastAsia="MS Mincho" w:hAnsi="Times New Roman" w:cs="Times New Roman"/>
          <w:color w:val="000000"/>
        </w:rPr>
      </w:pPr>
    </w:p>
    <w:p w14:paraId="77B6BBFB" w14:textId="77777777" w:rsidR="00CE40F3" w:rsidRPr="00CE40F3" w:rsidRDefault="00CE40F3" w:rsidP="00CE40F3">
      <w:pPr>
        <w:keepNext/>
        <w:spacing w:before="360"/>
        <w:jc w:val="center"/>
        <w:rPr>
          <w:rFonts w:ascii="Times New Roman" w:eastAsia="Times New Roman" w:hAnsi="Times New Roman" w:cs="Times New Roman"/>
          <w:noProof/>
          <w:szCs w:val="20"/>
        </w:rPr>
      </w:pPr>
    </w:p>
    <w:p w14:paraId="385678C1" w14:textId="77777777" w:rsidR="00CE40F3" w:rsidRPr="00CE40F3" w:rsidRDefault="00CE40F3" w:rsidP="00CE40F3">
      <w:pPr>
        <w:keepNext/>
        <w:spacing w:before="360"/>
        <w:jc w:val="center"/>
        <w:rPr>
          <w:rFonts w:ascii="Times New Roman" w:eastAsia="Times New Roman" w:hAnsi="Times New Roman" w:cs="Times New Roman"/>
          <w:szCs w:val="20"/>
        </w:rPr>
      </w:pPr>
      <w:r w:rsidRPr="00CE40F3">
        <w:rPr>
          <w:rFonts w:ascii="Times New Roman" w:eastAsia="Times New Roman" w:hAnsi="Times New Roman" w:cs="Times New Roman"/>
          <w:noProof/>
          <w:szCs w:val="20"/>
        </w:rPr>
        <w:drawing>
          <wp:inline distT="0" distB="0" distL="0" distR="0" wp14:anchorId="0641081F" wp14:editId="07E131C1">
            <wp:extent cx="5466667" cy="3828571"/>
            <wp:effectExtent l="0" t="0" r="127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466667" cy="3828571"/>
                    </a:xfrm>
                    <a:prstGeom prst="rect">
                      <a:avLst/>
                    </a:prstGeom>
                  </pic:spPr>
                </pic:pic>
              </a:graphicData>
            </a:graphic>
          </wp:inline>
        </w:drawing>
      </w:r>
    </w:p>
    <w:p w14:paraId="68636598" w14:textId="77777777" w:rsidR="00CE40F3" w:rsidRPr="00CE40F3" w:rsidRDefault="00CE40F3" w:rsidP="00CE40F3">
      <w:pPr>
        <w:keepLines/>
        <w:kinsoku w:val="0"/>
        <w:adjustRightInd w:val="0"/>
        <w:spacing w:before="120" w:after="240"/>
        <w:ind w:left="1260"/>
        <w:rPr>
          <w:rFonts w:ascii="Times New Roman" w:eastAsia="Times New Roman" w:hAnsi="Times New Roman" w:cs="Times New Roman"/>
          <w:sz w:val="20"/>
          <w:szCs w:val="20"/>
        </w:rPr>
      </w:pPr>
      <w:r w:rsidRPr="00CE40F3">
        <w:rPr>
          <w:rFonts w:ascii="Times New Roman" w:eastAsia="Times New Roman" w:hAnsi="Times New Roman" w:cs="Times New Roman"/>
          <w:b/>
          <w:color w:val="4F81BD"/>
          <w:sz w:val="20"/>
          <w:szCs w:val="20"/>
        </w:rPr>
        <w:t>Figure 3</w:t>
      </w:r>
      <w:r w:rsidRPr="00CE40F3">
        <w:rPr>
          <w:rFonts w:ascii="Times New Roman" w:eastAsia="Times New Roman" w:hAnsi="Times New Roman" w:cs="Times New Roman"/>
          <w:i/>
          <w:iCs/>
          <w:sz w:val="20"/>
          <w:szCs w:val="20"/>
        </w:rPr>
        <w:t>.</w:t>
      </w:r>
      <w:r w:rsidRPr="00CE40F3">
        <w:rPr>
          <w:rFonts w:ascii="Times New Roman" w:eastAsia="Times New Roman" w:hAnsi="Times New Roman" w:cs="Times New Roman"/>
          <w:sz w:val="20"/>
          <w:szCs w:val="20"/>
        </w:rPr>
        <w:t xml:space="preserve"> Balance plot for ATT analyses.</w:t>
      </w:r>
    </w:p>
    <w:p w14:paraId="483D5E1F" w14:textId="77777777" w:rsidR="00CE40F3" w:rsidRDefault="00CE40F3" w:rsidP="00CE40F3">
      <w:pPr>
        <w:keepNext/>
        <w:spacing w:before="360"/>
        <w:jc w:val="center"/>
        <w:rPr>
          <w:rFonts w:ascii="Times New Roman" w:eastAsia="Times New Roman" w:hAnsi="Times New Roman" w:cs="Times New Roman"/>
          <w:szCs w:val="20"/>
        </w:rPr>
      </w:pPr>
    </w:p>
    <w:p w14:paraId="7550A64C" w14:textId="77777777" w:rsidR="00CE40F3" w:rsidRPr="00CE40F3" w:rsidRDefault="00CE40F3" w:rsidP="00CE40F3">
      <w:pPr>
        <w:keepNext/>
        <w:spacing w:before="360"/>
        <w:jc w:val="center"/>
        <w:rPr>
          <w:rFonts w:ascii="Times New Roman" w:eastAsia="Times New Roman" w:hAnsi="Times New Roman" w:cs="Times New Roman"/>
          <w:szCs w:val="20"/>
        </w:rPr>
      </w:pPr>
      <w:r w:rsidRPr="00CE40F3">
        <w:rPr>
          <w:rFonts w:ascii="Times New Roman" w:eastAsia="Times New Roman" w:hAnsi="Times New Roman" w:cs="Times New Roman"/>
          <w:noProof/>
          <w:szCs w:val="20"/>
        </w:rPr>
        <w:drawing>
          <wp:inline distT="0" distB="0" distL="0" distR="0" wp14:anchorId="653E7E32" wp14:editId="297C3023">
            <wp:extent cx="5466667" cy="3828571"/>
            <wp:effectExtent l="0" t="0" r="127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466667" cy="3828571"/>
                    </a:xfrm>
                    <a:prstGeom prst="rect">
                      <a:avLst/>
                    </a:prstGeom>
                  </pic:spPr>
                </pic:pic>
              </a:graphicData>
            </a:graphic>
          </wp:inline>
        </w:drawing>
      </w:r>
    </w:p>
    <w:p w14:paraId="3208A60D" w14:textId="77777777" w:rsidR="00CE40F3" w:rsidRPr="00CE40F3" w:rsidRDefault="00CE40F3" w:rsidP="00CE40F3">
      <w:pPr>
        <w:keepLines/>
        <w:kinsoku w:val="0"/>
        <w:adjustRightInd w:val="0"/>
        <w:spacing w:before="120" w:after="240"/>
        <w:ind w:left="1260"/>
        <w:rPr>
          <w:rFonts w:ascii="Times New Roman" w:eastAsia="Times New Roman" w:hAnsi="Times New Roman" w:cs="Times New Roman"/>
          <w:sz w:val="20"/>
          <w:szCs w:val="20"/>
        </w:rPr>
      </w:pPr>
      <w:bookmarkStart w:id="1" w:name="_Ref426470456"/>
      <w:r w:rsidRPr="00CE40F3">
        <w:rPr>
          <w:rFonts w:ascii="Times New Roman" w:eastAsia="Times New Roman" w:hAnsi="Times New Roman" w:cs="Times New Roman"/>
          <w:b/>
          <w:color w:val="4F81BD"/>
          <w:sz w:val="20"/>
          <w:szCs w:val="20"/>
        </w:rPr>
        <w:t>Figure 4</w:t>
      </w:r>
      <w:r w:rsidRPr="00CE40F3">
        <w:rPr>
          <w:rFonts w:ascii="Times New Roman" w:eastAsia="Times New Roman" w:hAnsi="Times New Roman" w:cs="Times New Roman"/>
          <w:i/>
          <w:iCs/>
          <w:sz w:val="20"/>
          <w:szCs w:val="20"/>
        </w:rPr>
        <w:t>.</w:t>
      </w:r>
      <w:r w:rsidRPr="00CE40F3">
        <w:rPr>
          <w:rFonts w:ascii="Times New Roman" w:eastAsia="Times New Roman" w:hAnsi="Times New Roman" w:cs="Times New Roman"/>
          <w:sz w:val="20"/>
          <w:szCs w:val="20"/>
        </w:rPr>
        <w:t xml:space="preserve"> Balance plot for ATE analyses.</w:t>
      </w:r>
      <w:bookmarkEnd w:id="1"/>
    </w:p>
    <w:p w14:paraId="10D6FEB1" w14:textId="77777777" w:rsidR="00CE40F3" w:rsidRPr="00CE40F3" w:rsidRDefault="00CE40F3" w:rsidP="00CE40F3">
      <w:pPr>
        <w:keepNext/>
        <w:spacing w:before="360"/>
        <w:jc w:val="center"/>
        <w:rPr>
          <w:rFonts w:ascii="Times New Roman" w:eastAsia="Times New Roman" w:hAnsi="Times New Roman" w:cs="Times New Roman"/>
          <w:szCs w:val="20"/>
        </w:rPr>
      </w:pPr>
    </w:p>
    <w:p w14:paraId="22F58818" w14:textId="77777777" w:rsidR="00CE40F3" w:rsidRDefault="00CE40F3" w:rsidP="00CE40F3">
      <w:pPr>
        <w:keepNext/>
        <w:spacing w:before="360" w:after="120"/>
        <w:rPr>
          <w:rFonts w:ascii="Times New Roman" w:eastAsia="Times New Roman" w:hAnsi="Times New Roman" w:cs="Times New Roman"/>
          <w:szCs w:val="20"/>
        </w:rPr>
      </w:pPr>
      <w:bookmarkStart w:id="2" w:name="_Ref426558714"/>
    </w:p>
    <w:p w14:paraId="4072D89C" w14:textId="77777777" w:rsidR="00CE40F3" w:rsidRPr="00CE40F3" w:rsidRDefault="00CE40F3" w:rsidP="00CE40F3">
      <w:pPr>
        <w:keepNext/>
        <w:spacing w:before="360" w:after="120"/>
        <w:rPr>
          <w:rFonts w:ascii="Times New Roman" w:eastAsia="Times New Roman" w:hAnsi="Times New Roman" w:cs="Times New Roman"/>
          <w:sz w:val="20"/>
          <w:szCs w:val="20"/>
        </w:rPr>
      </w:pPr>
      <w:r w:rsidRPr="00CE40F3">
        <w:rPr>
          <w:rFonts w:ascii="Times New Roman" w:eastAsia="Times New Roman" w:hAnsi="Times New Roman" w:cs="Times New Roman"/>
          <w:b/>
          <w:color w:val="4F81BD"/>
          <w:sz w:val="20"/>
          <w:szCs w:val="20"/>
        </w:rPr>
        <w:t>Table 1</w:t>
      </w:r>
      <w:bookmarkEnd w:id="2"/>
      <w:r w:rsidRPr="00CE40F3">
        <w:rPr>
          <w:rFonts w:ascii="Times New Roman" w:eastAsia="Times New Roman" w:hAnsi="Times New Roman" w:cs="Times New Roman"/>
          <w:sz w:val="20"/>
          <w:szCs w:val="20"/>
        </w:rPr>
        <w:t>. ATT Estimates for Test Participation by Course</w:t>
      </w:r>
    </w:p>
    <w:tbl>
      <w:tblPr>
        <w:tblW w:w="0" w:type="auto"/>
        <w:tblBorders>
          <w:top w:val="single" w:sz="4" w:space="0" w:color="auto"/>
          <w:bottom w:val="single" w:sz="4" w:space="0" w:color="auto"/>
        </w:tblBorders>
        <w:tblLook w:val="04A0" w:firstRow="1" w:lastRow="0" w:firstColumn="1" w:lastColumn="0" w:noHBand="0" w:noVBand="1"/>
      </w:tblPr>
      <w:tblGrid>
        <w:gridCol w:w="1998"/>
        <w:gridCol w:w="1440"/>
        <w:gridCol w:w="1440"/>
        <w:gridCol w:w="1440"/>
        <w:gridCol w:w="1350"/>
      </w:tblGrid>
      <w:tr w:rsidR="00CE40F3" w:rsidRPr="00CE40F3" w14:paraId="48CE0C32" w14:textId="77777777" w:rsidTr="00233FDB">
        <w:tc>
          <w:tcPr>
            <w:tcW w:w="1998" w:type="dxa"/>
            <w:tcBorders>
              <w:top w:val="single" w:sz="4" w:space="0" w:color="auto"/>
              <w:bottom w:val="single" w:sz="4" w:space="0" w:color="auto"/>
            </w:tcBorders>
          </w:tcPr>
          <w:p w14:paraId="10ECB4FD" w14:textId="77777777" w:rsidR="00CE40F3" w:rsidRPr="00CE40F3" w:rsidRDefault="00CE40F3" w:rsidP="00CE40F3">
            <w:pPr>
              <w:keepNext/>
              <w:keepLines/>
              <w:spacing w:before="120" w:after="120"/>
              <w:jc w:val="center"/>
              <w:rPr>
                <w:rFonts w:ascii="Times New Roman" w:eastAsia="Times New Roman" w:hAnsi="Times New Roman" w:cs="Times New Roman"/>
                <w:sz w:val="20"/>
                <w:szCs w:val="20"/>
              </w:rPr>
            </w:pPr>
          </w:p>
        </w:tc>
        <w:tc>
          <w:tcPr>
            <w:tcW w:w="1440" w:type="dxa"/>
            <w:tcBorders>
              <w:top w:val="single" w:sz="4" w:space="0" w:color="auto"/>
              <w:bottom w:val="single" w:sz="4" w:space="0" w:color="auto"/>
            </w:tcBorders>
          </w:tcPr>
          <w:p w14:paraId="63E7F8FE" w14:textId="77777777" w:rsidR="00CE40F3" w:rsidRPr="00CE40F3" w:rsidRDefault="00CE40F3" w:rsidP="00CE40F3">
            <w:pPr>
              <w:keepNext/>
              <w:keepLines/>
              <w:spacing w:before="120" w:after="120"/>
              <w:jc w:val="center"/>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Estimate</w:t>
            </w:r>
          </w:p>
        </w:tc>
        <w:tc>
          <w:tcPr>
            <w:tcW w:w="1440" w:type="dxa"/>
            <w:tcBorders>
              <w:top w:val="single" w:sz="4" w:space="0" w:color="auto"/>
              <w:bottom w:val="single" w:sz="4" w:space="0" w:color="auto"/>
            </w:tcBorders>
          </w:tcPr>
          <w:p w14:paraId="5548131F" w14:textId="77777777" w:rsidR="00CE40F3" w:rsidRPr="00CE40F3" w:rsidRDefault="00CE40F3" w:rsidP="00CE40F3">
            <w:pPr>
              <w:keepNext/>
              <w:keepLines/>
              <w:spacing w:before="120" w:after="120"/>
              <w:jc w:val="center"/>
              <w:rPr>
                <w:rFonts w:ascii="Times New Roman" w:eastAsia="Times New Roman" w:hAnsi="Times New Roman" w:cs="Times New Roman"/>
                <w:sz w:val="20"/>
                <w:szCs w:val="20"/>
              </w:rPr>
            </w:pPr>
            <w:r w:rsidRPr="00CE40F3">
              <w:rPr>
                <w:rFonts w:ascii="Times New Roman" w:eastAsia="Times New Roman" w:hAnsi="Times New Roman" w:cs="Times New Roman"/>
                <w:i/>
                <w:iCs/>
                <w:sz w:val="20"/>
                <w:szCs w:val="20"/>
              </w:rPr>
              <w:t>t</w:t>
            </w:r>
            <w:r w:rsidRPr="00CE40F3">
              <w:rPr>
                <w:rFonts w:ascii="Times New Roman" w:eastAsia="Times New Roman" w:hAnsi="Times New Roman" w:cs="Times New Roman"/>
                <w:sz w:val="20"/>
                <w:szCs w:val="20"/>
              </w:rPr>
              <w:t xml:space="preserve"> value</w:t>
            </w:r>
          </w:p>
        </w:tc>
        <w:tc>
          <w:tcPr>
            <w:tcW w:w="1440" w:type="dxa"/>
            <w:tcBorders>
              <w:top w:val="single" w:sz="4" w:space="0" w:color="auto"/>
              <w:bottom w:val="single" w:sz="4" w:space="0" w:color="auto"/>
            </w:tcBorders>
          </w:tcPr>
          <w:p w14:paraId="491266DA" w14:textId="77777777" w:rsidR="00CE40F3" w:rsidRPr="00CE40F3" w:rsidRDefault="00CE40F3" w:rsidP="00CE40F3">
            <w:pPr>
              <w:keepNext/>
              <w:keepLines/>
              <w:spacing w:before="120" w:after="120"/>
              <w:jc w:val="center"/>
              <w:rPr>
                <w:rFonts w:ascii="Times New Roman" w:eastAsia="Times New Roman" w:hAnsi="Times New Roman" w:cs="Times New Roman"/>
                <w:sz w:val="20"/>
                <w:szCs w:val="20"/>
              </w:rPr>
            </w:pPr>
            <w:r w:rsidRPr="00CE40F3">
              <w:rPr>
                <w:rFonts w:ascii="Times New Roman" w:eastAsia="Times New Roman" w:hAnsi="Times New Roman" w:cs="Times New Roman"/>
                <w:i/>
                <w:iCs/>
                <w:sz w:val="20"/>
                <w:szCs w:val="20"/>
              </w:rPr>
              <w:t xml:space="preserve">p </w:t>
            </w:r>
            <w:r w:rsidRPr="00CE40F3">
              <w:rPr>
                <w:rFonts w:ascii="Times New Roman" w:eastAsia="Times New Roman" w:hAnsi="Times New Roman" w:cs="Times New Roman"/>
                <w:sz w:val="20"/>
                <w:szCs w:val="20"/>
              </w:rPr>
              <w:t>value &lt;</w:t>
            </w:r>
          </w:p>
        </w:tc>
        <w:tc>
          <w:tcPr>
            <w:tcW w:w="1350" w:type="dxa"/>
            <w:tcBorders>
              <w:top w:val="single" w:sz="4" w:space="0" w:color="auto"/>
              <w:bottom w:val="single" w:sz="4" w:space="0" w:color="auto"/>
            </w:tcBorders>
          </w:tcPr>
          <w:p w14:paraId="620083D2" w14:textId="77777777" w:rsidR="00CE40F3" w:rsidRPr="00CE40F3" w:rsidRDefault="00CE40F3" w:rsidP="00CE40F3">
            <w:pPr>
              <w:keepNext/>
              <w:keepLines/>
              <w:spacing w:before="120" w:after="120"/>
              <w:jc w:val="center"/>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Cohen’s </w:t>
            </w:r>
            <w:r w:rsidRPr="00CE40F3">
              <w:rPr>
                <w:rFonts w:ascii="Times New Roman" w:eastAsia="Times New Roman" w:hAnsi="Times New Roman" w:cs="Times New Roman"/>
                <w:i/>
                <w:iCs/>
                <w:sz w:val="20"/>
                <w:szCs w:val="20"/>
              </w:rPr>
              <w:t>d</w:t>
            </w:r>
          </w:p>
        </w:tc>
      </w:tr>
      <w:tr w:rsidR="00CE40F3" w:rsidRPr="00CE40F3" w14:paraId="016DE4C2" w14:textId="77777777" w:rsidTr="00233FDB">
        <w:tc>
          <w:tcPr>
            <w:tcW w:w="1998" w:type="dxa"/>
            <w:tcBorders>
              <w:top w:val="single" w:sz="4" w:space="0" w:color="auto"/>
            </w:tcBorders>
          </w:tcPr>
          <w:p w14:paraId="23B6AC23" w14:textId="77777777" w:rsidR="00CE40F3" w:rsidRPr="00CE40F3" w:rsidRDefault="00CE40F3" w:rsidP="00CE40F3">
            <w:pPr>
              <w:keepNext/>
              <w:keepLines/>
              <w:spacing w:before="60" w:after="60"/>
              <w:rPr>
                <w:rFonts w:ascii="Times New Roman" w:eastAsia="Times New Roman" w:hAnsi="Times New Roman" w:cs="Times New Roman"/>
                <w:b/>
                <w:bCs/>
                <w:sz w:val="20"/>
                <w:szCs w:val="20"/>
              </w:rPr>
            </w:pPr>
            <w:r w:rsidRPr="00CE40F3">
              <w:rPr>
                <w:rFonts w:ascii="Times New Roman" w:eastAsia="Times New Roman" w:hAnsi="Times New Roman" w:cs="Times New Roman"/>
                <w:b/>
                <w:bCs/>
                <w:sz w:val="20"/>
                <w:szCs w:val="20"/>
              </w:rPr>
              <w:t>All Computer Science</w:t>
            </w:r>
          </w:p>
        </w:tc>
        <w:tc>
          <w:tcPr>
            <w:tcW w:w="1440" w:type="dxa"/>
            <w:tcBorders>
              <w:top w:val="single" w:sz="4" w:space="0" w:color="auto"/>
            </w:tcBorders>
          </w:tcPr>
          <w:p w14:paraId="31F6899E"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p>
        </w:tc>
        <w:tc>
          <w:tcPr>
            <w:tcW w:w="1440" w:type="dxa"/>
            <w:tcBorders>
              <w:top w:val="single" w:sz="4" w:space="0" w:color="auto"/>
            </w:tcBorders>
          </w:tcPr>
          <w:p w14:paraId="5A0A3023"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p>
        </w:tc>
        <w:tc>
          <w:tcPr>
            <w:tcW w:w="1440" w:type="dxa"/>
            <w:tcBorders>
              <w:top w:val="single" w:sz="4" w:space="0" w:color="auto"/>
            </w:tcBorders>
          </w:tcPr>
          <w:p w14:paraId="53E5A254"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p>
        </w:tc>
        <w:tc>
          <w:tcPr>
            <w:tcW w:w="1350" w:type="dxa"/>
            <w:tcBorders>
              <w:top w:val="single" w:sz="4" w:space="0" w:color="auto"/>
            </w:tcBorders>
          </w:tcPr>
          <w:p w14:paraId="2B9154C5"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p>
        </w:tc>
      </w:tr>
      <w:tr w:rsidR="00CE40F3" w:rsidRPr="00CE40F3" w14:paraId="4404CF9C" w14:textId="77777777" w:rsidTr="00233FDB">
        <w:tc>
          <w:tcPr>
            <w:tcW w:w="1998" w:type="dxa"/>
          </w:tcPr>
          <w:p w14:paraId="6FED9C1F" w14:textId="77777777" w:rsidR="00CE40F3" w:rsidRPr="00CE40F3" w:rsidRDefault="00CE40F3" w:rsidP="00CE40F3">
            <w:pPr>
              <w:keepNext/>
              <w:keepLines/>
              <w:spacing w:before="60" w:after="60"/>
              <w:ind w:left="216"/>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All Students</w:t>
            </w:r>
          </w:p>
        </w:tc>
        <w:tc>
          <w:tcPr>
            <w:tcW w:w="1440" w:type="dxa"/>
          </w:tcPr>
          <w:p w14:paraId="098B5391"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17.96</w:t>
            </w:r>
          </w:p>
        </w:tc>
        <w:tc>
          <w:tcPr>
            <w:tcW w:w="1440" w:type="dxa"/>
          </w:tcPr>
          <w:p w14:paraId="41119BE5"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6.72</w:t>
            </w:r>
          </w:p>
        </w:tc>
        <w:tc>
          <w:tcPr>
            <w:tcW w:w="1440" w:type="dxa"/>
          </w:tcPr>
          <w:p w14:paraId="5B967F33"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0.001</w:t>
            </w:r>
          </w:p>
        </w:tc>
        <w:tc>
          <w:tcPr>
            <w:tcW w:w="1350" w:type="dxa"/>
          </w:tcPr>
          <w:p w14:paraId="379AADA8"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0.735</w:t>
            </w:r>
          </w:p>
        </w:tc>
      </w:tr>
      <w:tr w:rsidR="00CE40F3" w:rsidRPr="00CE40F3" w14:paraId="74763381" w14:textId="77777777" w:rsidTr="00233FDB">
        <w:tc>
          <w:tcPr>
            <w:tcW w:w="1998" w:type="dxa"/>
          </w:tcPr>
          <w:p w14:paraId="079D7BC0" w14:textId="77777777" w:rsidR="00CE40F3" w:rsidRPr="00CE40F3" w:rsidRDefault="00CE40F3" w:rsidP="00CE40F3">
            <w:pPr>
              <w:keepNext/>
              <w:keepLines/>
              <w:spacing w:before="60" w:after="60"/>
              <w:ind w:left="216"/>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Female Students</w:t>
            </w:r>
          </w:p>
        </w:tc>
        <w:tc>
          <w:tcPr>
            <w:tcW w:w="1440" w:type="dxa"/>
          </w:tcPr>
          <w:p w14:paraId="3FA133B1"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5.28 </w:t>
            </w:r>
          </w:p>
        </w:tc>
        <w:tc>
          <w:tcPr>
            <w:tcW w:w="1440" w:type="dxa"/>
          </w:tcPr>
          <w:p w14:paraId="2648D6F5"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6.07</w:t>
            </w:r>
          </w:p>
        </w:tc>
        <w:tc>
          <w:tcPr>
            <w:tcW w:w="1440" w:type="dxa"/>
          </w:tcPr>
          <w:p w14:paraId="536B3DAF"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0.001</w:t>
            </w:r>
          </w:p>
        </w:tc>
        <w:tc>
          <w:tcPr>
            <w:tcW w:w="1350" w:type="dxa"/>
          </w:tcPr>
          <w:p w14:paraId="542A43C1"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0.664</w:t>
            </w:r>
          </w:p>
        </w:tc>
      </w:tr>
      <w:tr w:rsidR="00CE40F3" w:rsidRPr="00CE40F3" w14:paraId="40B26E66" w14:textId="77777777" w:rsidTr="00233FDB">
        <w:tc>
          <w:tcPr>
            <w:tcW w:w="1998" w:type="dxa"/>
          </w:tcPr>
          <w:p w14:paraId="75A2C762" w14:textId="77777777" w:rsidR="00CE40F3" w:rsidRPr="00CE40F3" w:rsidRDefault="00CE40F3" w:rsidP="00CE40F3">
            <w:pPr>
              <w:keepNext/>
              <w:keepLines/>
              <w:spacing w:before="60" w:after="60"/>
              <w:ind w:left="216"/>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Black Students</w:t>
            </w:r>
          </w:p>
        </w:tc>
        <w:tc>
          <w:tcPr>
            <w:tcW w:w="1440" w:type="dxa"/>
          </w:tcPr>
          <w:p w14:paraId="00C7ED9F"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1.53 </w:t>
            </w:r>
          </w:p>
        </w:tc>
        <w:tc>
          <w:tcPr>
            <w:tcW w:w="1440" w:type="dxa"/>
          </w:tcPr>
          <w:p w14:paraId="10F39959"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4.08</w:t>
            </w:r>
          </w:p>
        </w:tc>
        <w:tc>
          <w:tcPr>
            <w:tcW w:w="1440" w:type="dxa"/>
          </w:tcPr>
          <w:p w14:paraId="6C4EA1BB"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0.001</w:t>
            </w:r>
          </w:p>
        </w:tc>
        <w:tc>
          <w:tcPr>
            <w:tcW w:w="1350" w:type="dxa"/>
          </w:tcPr>
          <w:p w14:paraId="1F9F6355"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0.446</w:t>
            </w:r>
          </w:p>
        </w:tc>
      </w:tr>
      <w:tr w:rsidR="00CE40F3" w:rsidRPr="00CE40F3" w14:paraId="591E9EA6" w14:textId="77777777" w:rsidTr="00233FDB">
        <w:tc>
          <w:tcPr>
            <w:tcW w:w="1998" w:type="dxa"/>
          </w:tcPr>
          <w:p w14:paraId="18421394" w14:textId="77777777" w:rsidR="00CE40F3" w:rsidRPr="00CE40F3" w:rsidRDefault="00CE40F3" w:rsidP="00CE40F3">
            <w:pPr>
              <w:keepNext/>
              <w:keepLines/>
              <w:spacing w:before="60" w:after="60"/>
              <w:ind w:left="216"/>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Hispanic Students</w:t>
            </w:r>
          </w:p>
        </w:tc>
        <w:tc>
          <w:tcPr>
            <w:tcW w:w="1440" w:type="dxa"/>
          </w:tcPr>
          <w:p w14:paraId="39F5C40C"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5.04</w:t>
            </w:r>
          </w:p>
        </w:tc>
        <w:tc>
          <w:tcPr>
            <w:tcW w:w="1440" w:type="dxa"/>
          </w:tcPr>
          <w:p w14:paraId="246ECB71"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4.95</w:t>
            </w:r>
          </w:p>
        </w:tc>
        <w:tc>
          <w:tcPr>
            <w:tcW w:w="1440" w:type="dxa"/>
          </w:tcPr>
          <w:p w14:paraId="497F61AD"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0.001</w:t>
            </w:r>
          </w:p>
        </w:tc>
        <w:tc>
          <w:tcPr>
            <w:tcW w:w="1350" w:type="dxa"/>
          </w:tcPr>
          <w:p w14:paraId="36D30975"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0.542</w:t>
            </w:r>
          </w:p>
        </w:tc>
      </w:tr>
      <w:tr w:rsidR="00CE40F3" w:rsidRPr="00CE40F3" w14:paraId="1319CDED" w14:textId="77777777" w:rsidTr="00233FDB">
        <w:tc>
          <w:tcPr>
            <w:tcW w:w="1998" w:type="dxa"/>
          </w:tcPr>
          <w:p w14:paraId="06B93BA5" w14:textId="77777777" w:rsidR="00CE40F3" w:rsidRPr="00CE40F3" w:rsidRDefault="00CE40F3" w:rsidP="00CE40F3">
            <w:pPr>
              <w:keepNext/>
              <w:keepLines/>
              <w:spacing w:before="60" w:after="60"/>
              <w:ind w:left="216"/>
              <w:rPr>
                <w:rFonts w:ascii="Times New Roman" w:eastAsia="Times New Roman" w:hAnsi="Times New Roman" w:cs="Times New Roman"/>
                <w:sz w:val="20"/>
                <w:szCs w:val="20"/>
              </w:rPr>
            </w:pPr>
          </w:p>
        </w:tc>
        <w:tc>
          <w:tcPr>
            <w:tcW w:w="1440" w:type="dxa"/>
          </w:tcPr>
          <w:p w14:paraId="0B31EDA7"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p>
        </w:tc>
        <w:tc>
          <w:tcPr>
            <w:tcW w:w="1440" w:type="dxa"/>
          </w:tcPr>
          <w:p w14:paraId="1576E8CD"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p>
        </w:tc>
        <w:tc>
          <w:tcPr>
            <w:tcW w:w="1440" w:type="dxa"/>
          </w:tcPr>
          <w:p w14:paraId="0DCDBEBE"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p>
        </w:tc>
        <w:tc>
          <w:tcPr>
            <w:tcW w:w="1350" w:type="dxa"/>
          </w:tcPr>
          <w:p w14:paraId="291B3054"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p>
        </w:tc>
      </w:tr>
      <w:tr w:rsidR="00CE40F3" w:rsidRPr="00CE40F3" w14:paraId="5CFD1B01" w14:textId="77777777" w:rsidTr="00233FDB">
        <w:tc>
          <w:tcPr>
            <w:tcW w:w="1998" w:type="dxa"/>
          </w:tcPr>
          <w:p w14:paraId="5FFDB48B" w14:textId="77777777" w:rsidR="00CE40F3" w:rsidRPr="00CE40F3" w:rsidRDefault="00CE40F3" w:rsidP="00CE40F3">
            <w:pPr>
              <w:keepNext/>
              <w:keepLines/>
              <w:spacing w:before="60" w:after="60"/>
              <w:rPr>
                <w:rFonts w:ascii="Times New Roman" w:eastAsia="Times New Roman" w:hAnsi="Times New Roman" w:cs="Times New Roman"/>
                <w:b/>
                <w:bCs/>
                <w:sz w:val="20"/>
                <w:szCs w:val="20"/>
              </w:rPr>
            </w:pPr>
            <w:r w:rsidRPr="00CE40F3">
              <w:rPr>
                <w:rFonts w:ascii="Times New Roman" w:eastAsia="Times New Roman" w:hAnsi="Times New Roman" w:cs="Times New Roman"/>
                <w:b/>
                <w:bCs/>
                <w:sz w:val="20"/>
                <w:szCs w:val="20"/>
              </w:rPr>
              <w:t>Computer Science Principles</w:t>
            </w:r>
          </w:p>
        </w:tc>
        <w:tc>
          <w:tcPr>
            <w:tcW w:w="1440" w:type="dxa"/>
          </w:tcPr>
          <w:p w14:paraId="23042239"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p>
        </w:tc>
        <w:tc>
          <w:tcPr>
            <w:tcW w:w="1440" w:type="dxa"/>
          </w:tcPr>
          <w:p w14:paraId="70A1A37F"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p>
        </w:tc>
        <w:tc>
          <w:tcPr>
            <w:tcW w:w="1440" w:type="dxa"/>
          </w:tcPr>
          <w:p w14:paraId="040A2139"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p>
        </w:tc>
        <w:tc>
          <w:tcPr>
            <w:tcW w:w="1350" w:type="dxa"/>
          </w:tcPr>
          <w:p w14:paraId="13A93258"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p>
        </w:tc>
      </w:tr>
      <w:tr w:rsidR="00CE40F3" w:rsidRPr="00CE40F3" w14:paraId="3BF474BE" w14:textId="77777777" w:rsidTr="00233FDB">
        <w:tc>
          <w:tcPr>
            <w:tcW w:w="1998" w:type="dxa"/>
          </w:tcPr>
          <w:p w14:paraId="7501E8AD" w14:textId="77777777" w:rsidR="00CE40F3" w:rsidRPr="00CE40F3" w:rsidRDefault="00CE40F3" w:rsidP="00CE40F3">
            <w:pPr>
              <w:keepNext/>
              <w:keepLines/>
              <w:spacing w:before="60" w:after="60"/>
              <w:ind w:left="216"/>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All Students</w:t>
            </w:r>
          </w:p>
        </w:tc>
        <w:tc>
          <w:tcPr>
            <w:tcW w:w="1440" w:type="dxa"/>
          </w:tcPr>
          <w:p w14:paraId="65482397"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16.27 </w:t>
            </w:r>
          </w:p>
        </w:tc>
        <w:tc>
          <w:tcPr>
            <w:tcW w:w="1440" w:type="dxa"/>
          </w:tcPr>
          <w:p w14:paraId="1B8A43AE"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8.03</w:t>
            </w:r>
          </w:p>
        </w:tc>
        <w:tc>
          <w:tcPr>
            <w:tcW w:w="1440" w:type="dxa"/>
          </w:tcPr>
          <w:p w14:paraId="22532C4D"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0.001</w:t>
            </w:r>
          </w:p>
        </w:tc>
        <w:tc>
          <w:tcPr>
            <w:tcW w:w="1350" w:type="dxa"/>
          </w:tcPr>
          <w:p w14:paraId="6BD74163"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0.879</w:t>
            </w:r>
          </w:p>
        </w:tc>
      </w:tr>
      <w:tr w:rsidR="00CE40F3" w:rsidRPr="00CE40F3" w14:paraId="564FFAC3" w14:textId="77777777" w:rsidTr="00233FDB">
        <w:tc>
          <w:tcPr>
            <w:tcW w:w="1998" w:type="dxa"/>
          </w:tcPr>
          <w:p w14:paraId="2C2F6794" w14:textId="77777777" w:rsidR="00CE40F3" w:rsidRPr="00CE40F3" w:rsidRDefault="00CE40F3" w:rsidP="00CE40F3">
            <w:pPr>
              <w:keepNext/>
              <w:keepLines/>
              <w:spacing w:before="60" w:after="60"/>
              <w:ind w:left="216"/>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Female Students</w:t>
            </w:r>
          </w:p>
        </w:tc>
        <w:tc>
          <w:tcPr>
            <w:tcW w:w="1440" w:type="dxa"/>
          </w:tcPr>
          <w:p w14:paraId="31A56857"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5.00</w:t>
            </w:r>
          </w:p>
        </w:tc>
        <w:tc>
          <w:tcPr>
            <w:tcW w:w="1440" w:type="dxa"/>
          </w:tcPr>
          <w:p w14:paraId="31A0A7B3"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7.10</w:t>
            </w:r>
          </w:p>
        </w:tc>
        <w:tc>
          <w:tcPr>
            <w:tcW w:w="1440" w:type="dxa"/>
          </w:tcPr>
          <w:p w14:paraId="7B4E4C8D"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0.001</w:t>
            </w:r>
          </w:p>
        </w:tc>
        <w:tc>
          <w:tcPr>
            <w:tcW w:w="1350" w:type="dxa"/>
          </w:tcPr>
          <w:p w14:paraId="05DBA4DA"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0.777</w:t>
            </w:r>
          </w:p>
        </w:tc>
      </w:tr>
      <w:tr w:rsidR="00CE40F3" w:rsidRPr="00CE40F3" w14:paraId="1EED6B99" w14:textId="77777777" w:rsidTr="00233FDB">
        <w:tc>
          <w:tcPr>
            <w:tcW w:w="1998" w:type="dxa"/>
          </w:tcPr>
          <w:p w14:paraId="5553F430" w14:textId="77777777" w:rsidR="00CE40F3" w:rsidRPr="00CE40F3" w:rsidRDefault="00CE40F3" w:rsidP="00CE40F3">
            <w:pPr>
              <w:keepNext/>
              <w:keepLines/>
              <w:spacing w:before="60" w:after="60"/>
              <w:ind w:left="216"/>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Black Students</w:t>
            </w:r>
          </w:p>
        </w:tc>
        <w:tc>
          <w:tcPr>
            <w:tcW w:w="1440" w:type="dxa"/>
          </w:tcPr>
          <w:p w14:paraId="10CBBE1E"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1.46</w:t>
            </w:r>
          </w:p>
        </w:tc>
        <w:tc>
          <w:tcPr>
            <w:tcW w:w="1440" w:type="dxa"/>
          </w:tcPr>
          <w:p w14:paraId="73492EDB"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4.18</w:t>
            </w:r>
          </w:p>
        </w:tc>
        <w:tc>
          <w:tcPr>
            <w:tcW w:w="1440" w:type="dxa"/>
          </w:tcPr>
          <w:p w14:paraId="59977CF8"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0.001</w:t>
            </w:r>
          </w:p>
        </w:tc>
        <w:tc>
          <w:tcPr>
            <w:tcW w:w="1350" w:type="dxa"/>
          </w:tcPr>
          <w:p w14:paraId="23A22836"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0.457</w:t>
            </w:r>
          </w:p>
        </w:tc>
      </w:tr>
      <w:tr w:rsidR="00CE40F3" w:rsidRPr="00CE40F3" w14:paraId="077D181A" w14:textId="77777777" w:rsidTr="00233FDB">
        <w:tc>
          <w:tcPr>
            <w:tcW w:w="1998" w:type="dxa"/>
          </w:tcPr>
          <w:p w14:paraId="1545871B" w14:textId="77777777" w:rsidR="00CE40F3" w:rsidRPr="00CE40F3" w:rsidRDefault="00CE40F3" w:rsidP="00CE40F3">
            <w:pPr>
              <w:keepNext/>
              <w:keepLines/>
              <w:spacing w:before="60" w:after="60"/>
              <w:ind w:left="216"/>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Hispanic Students</w:t>
            </w:r>
          </w:p>
        </w:tc>
        <w:tc>
          <w:tcPr>
            <w:tcW w:w="1440" w:type="dxa"/>
          </w:tcPr>
          <w:p w14:paraId="275CC4F7"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4.92</w:t>
            </w:r>
          </w:p>
        </w:tc>
        <w:tc>
          <w:tcPr>
            <w:tcW w:w="1440" w:type="dxa"/>
          </w:tcPr>
          <w:p w14:paraId="2CFD0D60"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5.62</w:t>
            </w:r>
          </w:p>
        </w:tc>
        <w:tc>
          <w:tcPr>
            <w:tcW w:w="1440" w:type="dxa"/>
          </w:tcPr>
          <w:p w14:paraId="02F6E6F5"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0.001</w:t>
            </w:r>
          </w:p>
        </w:tc>
        <w:tc>
          <w:tcPr>
            <w:tcW w:w="1350" w:type="dxa"/>
          </w:tcPr>
          <w:p w14:paraId="5506F8A1"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0.615</w:t>
            </w:r>
          </w:p>
        </w:tc>
      </w:tr>
      <w:tr w:rsidR="00CE40F3" w:rsidRPr="00CE40F3" w14:paraId="5374FA7D" w14:textId="77777777" w:rsidTr="00233FDB">
        <w:tc>
          <w:tcPr>
            <w:tcW w:w="1998" w:type="dxa"/>
          </w:tcPr>
          <w:p w14:paraId="65125F3B" w14:textId="77777777" w:rsidR="00CE40F3" w:rsidRPr="00CE40F3" w:rsidRDefault="00CE40F3" w:rsidP="00CE40F3">
            <w:pPr>
              <w:keepNext/>
              <w:keepLines/>
              <w:spacing w:before="60" w:after="60"/>
              <w:ind w:left="216"/>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w:t>
            </w:r>
          </w:p>
        </w:tc>
        <w:tc>
          <w:tcPr>
            <w:tcW w:w="1440" w:type="dxa"/>
          </w:tcPr>
          <w:p w14:paraId="0CDC46B5"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w:t>
            </w:r>
          </w:p>
        </w:tc>
        <w:tc>
          <w:tcPr>
            <w:tcW w:w="1440" w:type="dxa"/>
          </w:tcPr>
          <w:p w14:paraId="79915349"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w:t>
            </w:r>
          </w:p>
        </w:tc>
        <w:tc>
          <w:tcPr>
            <w:tcW w:w="1440" w:type="dxa"/>
          </w:tcPr>
          <w:p w14:paraId="573506F0"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w:t>
            </w:r>
          </w:p>
        </w:tc>
        <w:tc>
          <w:tcPr>
            <w:tcW w:w="1350" w:type="dxa"/>
          </w:tcPr>
          <w:p w14:paraId="285802ED"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w:t>
            </w:r>
          </w:p>
        </w:tc>
      </w:tr>
      <w:tr w:rsidR="00CE40F3" w:rsidRPr="00CE40F3" w14:paraId="328A61FC" w14:textId="77777777" w:rsidTr="00233FDB">
        <w:tc>
          <w:tcPr>
            <w:tcW w:w="1998" w:type="dxa"/>
          </w:tcPr>
          <w:p w14:paraId="49BA76AF" w14:textId="77777777" w:rsidR="00CE40F3" w:rsidRPr="00CE40F3" w:rsidRDefault="00CE40F3" w:rsidP="00CE40F3">
            <w:pPr>
              <w:keepNext/>
              <w:keepLines/>
              <w:spacing w:before="60" w:after="60"/>
              <w:rPr>
                <w:rFonts w:ascii="Times New Roman" w:eastAsia="Times New Roman" w:hAnsi="Times New Roman" w:cs="Times New Roman"/>
                <w:b/>
                <w:bCs/>
                <w:sz w:val="20"/>
                <w:szCs w:val="20"/>
              </w:rPr>
            </w:pPr>
            <w:r w:rsidRPr="00CE40F3">
              <w:rPr>
                <w:rFonts w:ascii="Times New Roman" w:eastAsia="Times New Roman" w:hAnsi="Times New Roman" w:cs="Times New Roman"/>
                <w:b/>
                <w:bCs/>
                <w:sz w:val="20"/>
                <w:szCs w:val="20"/>
              </w:rPr>
              <w:t>Computer Science A</w:t>
            </w:r>
          </w:p>
        </w:tc>
        <w:tc>
          <w:tcPr>
            <w:tcW w:w="1440" w:type="dxa"/>
          </w:tcPr>
          <w:p w14:paraId="1167F949"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p>
        </w:tc>
        <w:tc>
          <w:tcPr>
            <w:tcW w:w="1440" w:type="dxa"/>
          </w:tcPr>
          <w:p w14:paraId="5CD31399"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p>
        </w:tc>
        <w:tc>
          <w:tcPr>
            <w:tcW w:w="1440" w:type="dxa"/>
          </w:tcPr>
          <w:p w14:paraId="28A3C99F"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p>
        </w:tc>
        <w:tc>
          <w:tcPr>
            <w:tcW w:w="1350" w:type="dxa"/>
          </w:tcPr>
          <w:p w14:paraId="2E7AA7F6"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p>
        </w:tc>
      </w:tr>
      <w:tr w:rsidR="00CE40F3" w:rsidRPr="00CE40F3" w14:paraId="19DD6B65" w14:textId="77777777" w:rsidTr="00233FDB">
        <w:tc>
          <w:tcPr>
            <w:tcW w:w="1998" w:type="dxa"/>
          </w:tcPr>
          <w:p w14:paraId="01DDBD51" w14:textId="77777777" w:rsidR="00CE40F3" w:rsidRPr="00CE40F3" w:rsidRDefault="00CE40F3" w:rsidP="00CE40F3">
            <w:pPr>
              <w:keepNext/>
              <w:keepLines/>
              <w:spacing w:before="60" w:after="60"/>
              <w:ind w:left="216"/>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All Students</w:t>
            </w:r>
          </w:p>
        </w:tc>
        <w:tc>
          <w:tcPr>
            <w:tcW w:w="1440" w:type="dxa"/>
          </w:tcPr>
          <w:p w14:paraId="32B48BD1"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1.69</w:t>
            </w:r>
          </w:p>
        </w:tc>
        <w:tc>
          <w:tcPr>
            <w:tcW w:w="1440" w:type="dxa"/>
          </w:tcPr>
          <w:p w14:paraId="53649E07"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1.24 </w:t>
            </w:r>
          </w:p>
        </w:tc>
        <w:tc>
          <w:tcPr>
            <w:tcW w:w="1440" w:type="dxa"/>
          </w:tcPr>
          <w:p w14:paraId="560F5FDD"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b/>
                <w:bCs/>
                <w:sz w:val="20"/>
                <w:szCs w:val="20"/>
              </w:rPr>
            </w:pPr>
            <w:r w:rsidRPr="00CE40F3">
              <w:rPr>
                <w:rFonts w:ascii="Times New Roman" w:eastAsia="Times New Roman" w:hAnsi="Times New Roman" w:cs="Times New Roman"/>
                <w:b/>
                <w:bCs/>
                <w:sz w:val="20"/>
                <w:szCs w:val="20"/>
              </w:rPr>
              <w:t>0.215 (NS)</w:t>
            </w:r>
          </w:p>
        </w:tc>
        <w:tc>
          <w:tcPr>
            <w:tcW w:w="1350" w:type="dxa"/>
          </w:tcPr>
          <w:p w14:paraId="26DD7BA7"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0.136 </w:t>
            </w:r>
          </w:p>
        </w:tc>
      </w:tr>
      <w:tr w:rsidR="00CE40F3" w:rsidRPr="00CE40F3" w14:paraId="2087E17F" w14:textId="77777777" w:rsidTr="00233FDB">
        <w:tc>
          <w:tcPr>
            <w:tcW w:w="1998" w:type="dxa"/>
          </w:tcPr>
          <w:p w14:paraId="5E6DBE3B" w14:textId="77777777" w:rsidR="00CE40F3" w:rsidRPr="00CE40F3" w:rsidRDefault="00CE40F3" w:rsidP="00CE40F3">
            <w:pPr>
              <w:keepNext/>
              <w:keepLines/>
              <w:spacing w:before="60" w:after="60"/>
              <w:ind w:left="216"/>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Female Students</w:t>
            </w:r>
          </w:p>
        </w:tc>
        <w:tc>
          <w:tcPr>
            <w:tcW w:w="1440" w:type="dxa"/>
          </w:tcPr>
          <w:p w14:paraId="3327D4A5"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0.27</w:t>
            </w:r>
          </w:p>
        </w:tc>
        <w:tc>
          <w:tcPr>
            <w:tcW w:w="1440" w:type="dxa"/>
          </w:tcPr>
          <w:p w14:paraId="1A159769"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0.72</w:t>
            </w:r>
          </w:p>
        </w:tc>
        <w:tc>
          <w:tcPr>
            <w:tcW w:w="1440" w:type="dxa"/>
          </w:tcPr>
          <w:p w14:paraId="495E45F9"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b/>
                <w:bCs/>
                <w:sz w:val="20"/>
                <w:szCs w:val="20"/>
              </w:rPr>
            </w:pPr>
            <w:r w:rsidRPr="00CE40F3">
              <w:rPr>
                <w:rFonts w:ascii="Times New Roman" w:eastAsia="Times New Roman" w:hAnsi="Times New Roman" w:cs="Times New Roman"/>
                <w:b/>
                <w:bCs/>
                <w:sz w:val="20"/>
                <w:szCs w:val="20"/>
              </w:rPr>
              <w:t xml:space="preserve"> 0.470 (NS)</w:t>
            </w:r>
          </w:p>
        </w:tc>
        <w:tc>
          <w:tcPr>
            <w:tcW w:w="1350" w:type="dxa"/>
          </w:tcPr>
          <w:p w14:paraId="40AF4F74"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0.079</w:t>
            </w:r>
          </w:p>
        </w:tc>
      </w:tr>
      <w:tr w:rsidR="00CE40F3" w:rsidRPr="00CE40F3" w14:paraId="6D1532F4" w14:textId="77777777" w:rsidTr="00233FDB">
        <w:tc>
          <w:tcPr>
            <w:tcW w:w="1998" w:type="dxa"/>
          </w:tcPr>
          <w:p w14:paraId="17E27C23" w14:textId="77777777" w:rsidR="00CE40F3" w:rsidRPr="00CE40F3" w:rsidRDefault="00CE40F3" w:rsidP="00CE40F3">
            <w:pPr>
              <w:keepNext/>
              <w:keepLines/>
              <w:spacing w:before="60" w:after="60"/>
              <w:ind w:left="216"/>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Black Students</w:t>
            </w:r>
          </w:p>
        </w:tc>
        <w:tc>
          <w:tcPr>
            <w:tcW w:w="1440" w:type="dxa"/>
          </w:tcPr>
          <w:p w14:paraId="66C10AA0"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0.07</w:t>
            </w:r>
          </w:p>
        </w:tc>
        <w:tc>
          <w:tcPr>
            <w:tcW w:w="1440" w:type="dxa"/>
          </w:tcPr>
          <w:p w14:paraId="16C19A02"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1.07</w:t>
            </w:r>
          </w:p>
        </w:tc>
        <w:tc>
          <w:tcPr>
            <w:tcW w:w="1440" w:type="dxa"/>
          </w:tcPr>
          <w:p w14:paraId="1C3DF833"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b/>
                <w:bCs/>
                <w:sz w:val="20"/>
                <w:szCs w:val="20"/>
              </w:rPr>
            </w:pPr>
            <w:r w:rsidRPr="00CE40F3">
              <w:rPr>
                <w:rFonts w:ascii="Times New Roman" w:eastAsia="Times New Roman" w:hAnsi="Times New Roman" w:cs="Times New Roman"/>
                <w:b/>
                <w:bCs/>
                <w:sz w:val="20"/>
                <w:szCs w:val="20"/>
              </w:rPr>
              <w:t xml:space="preserve"> 0.284 (NS)</w:t>
            </w:r>
          </w:p>
        </w:tc>
        <w:tc>
          <w:tcPr>
            <w:tcW w:w="1350" w:type="dxa"/>
          </w:tcPr>
          <w:p w14:paraId="10677C38"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0.117</w:t>
            </w:r>
          </w:p>
        </w:tc>
      </w:tr>
      <w:tr w:rsidR="00CE40F3" w:rsidRPr="00CE40F3" w14:paraId="6F077AAE" w14:textId="77777777" w:rsidTr="00233FDB">
        <w:tc>
          <w:tcPr>
            <w:tcW w:w="1998" w:type="dxa"/>
          </w:tcPr>
          <w:p w14:paraId="6150A6D6" w14:textId="77777777" w:rsidR="00CE40F3" w:rsidRPr="00CE40F3" w:rsidRDefault="00CE40F3" w:rsidP="00CE40F3">
            <w:pPr>
              <w:keepNext/>
              <w:keepLines/>
              <w:spacing w:before="60" w:after="60"/>
              <w:ind w:left="216"/>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Hispanic Students</w:t>
            </w:r>
          </w:p>
        </w:tc>
        <w:tc>
          <w:tcPr>
            <w:tcW w:w="1440" w:type="dxa"/>
          </w:tcPr>
          <w:p w14:paraId="6E1D44AB"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0.12</w:t>
            </w:r>
          </w:p>
        </w:tc>
        <w:tc>
          <w:tcPr>
            <w:tcW w:w="1440" w:type="dxa"/>
          </w:tcPr>
          <w:p w14:paraId="73E047A8"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0.43</w:t>
            </w:r>
          </w:p>
        </w:tc>
        <w:tc>
          <w:tcPr>
            <w:tcW w:w="1440" w:type="dxa"/>
          </w:tcPr>
          <w:p w14:paraId="7E29FBD4"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b/>
                <w:bCs/>
                <w:sz w:val="20"/>
                <w:szCs w:val="20"/>
              </w:rPr>
            </w:pPr>
            <w:r w:rsidRPr="00CE40F3">
              <w:rPr>
                <w:rFonts w:ascii="Times New Roman" w:eastAsia="Times New Roman" w:hAnsi="Times New Roman" w:cs="Times New Roman"/>
                <w:b/>
                <w:bCs/>
                <w:sz w:val="20"/>
                <w:szCs w:val="20"/>
              </w:rPr>
              <w:t xml:space="preserve"> 0.668 (NS)</w:t>
            </w:r>
          </w:p>
        </w:tc>
        <w:tc>
          <w:tcPr>
            <w:tcW w:w="1350" w:type="dxa"/>
          </w:tcPr>
          <w:p w14:paraId="2BAEE156"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0.047</w:t>
            </w:r>
          </w:p>
        </w:tc>
      </w:tr>
      <w:tr w:rsidR="00CE40F3" w:rsidRPr="00CE40F3" w14:paraId="021C880E" w14:textId="77777777" w:rsidTr="00233FDB">
        <w:tc>
          <w:tcPr>
            <w:tcW w:w="1998" w:type="dxa"/>
          </w:tcPr>
          <w:p w14:paraId="0CFA4845" w14:textId="77777777" w:rsidR="00CE40F3" w:rsidRPr="00CE40F3" w:rsidRDefault="00CE40F3" w:rsidP="00CE40F3">
            <w:pPr>
              <w:keepNext/>
              <w:keepLines/>
              <w:spacing w:before="60" w:after="60"/>
              <w:ind w:left="216"/>
              <w:rPr>
                <w:rFonts w:ascii="Times New Roman" w:eastAsia="Times New Roman" w:hAnsi="Times New Roman" w:cs="Times New Roman"/>
                <w:sz w:val="20"/>
                <w:szCs w:val="20"/>
              </w:rPr>
            </w:pPr>
          </w:p>
        </w:tc>
        <w:tc>
          <w:tcPr>
            <w:tcW w:w="1440" w:type="dxa"/>
          </w:tcPr>
          <w:p w14:paraId="78B337A2"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p>
        </w:tc>
        <w:tc>
          <w:tcPr>
            <w:tcW w:w="1440" w:type="dxa"/>
          </w:tcPr>
          <w:p w14:paraId="0E6A4761"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w:t>
            </w:r>
          </w:p>
        </w:tc>
        <w:tc>
          <w:tcPr>
            <w:tcW w:w="1440" w:type="dxa"/>
          </w:tcPr>
          <w:p w14:paraId="1E40FBBA"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w:t>
            </w:r>
          </w:p>
        </w:tc>
        <w:tc>
          <w:tcPr>
            <w:tcW w:w="1350" w:type="dxa"/>
          </w:tcPr>
          <w:p w14:paraId="3E05DDD8"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w:t>
            </w:r>
          </w:p>
        </w:tc>
      </w:tr>
    </w:tbl>
    <w:p w14:paraId="1B9C39BC" w14:textId="77777777" w:rsidR="00CE40F3" w:rsidRPr="00CE40F3" w:rsidRDefault="00CE40F3" w:rsidP="00CE40F3">
      <w:pPr>
        <w:keepLines/>
        <w:spacing w:before="120" w:after="240"/>
        <w:rPr>
          <w:rFonts w:ascii="Times New Roman" w:eastAsia="Times New Roman" w:hAnsi="Times New Roman" w:cs="Times New Roman"/>
          <w:sz w:val="20"/>
          <w:szCs w:val="20"/>
        </w:rPr>
      </w:pPr>
    </w:p>
    <w:p w14:paraId="535FA110" w14:textId="77777777" w:rsidR="00CE40F3" w:rsidRDefault="00CE40F3" w:rsidP="00CE40F3">
      <w:pPr>
        <w:spacing w:after="120" w:line="360" w:lineRule="atLeast"/>
        <w:ind w:firstLine="547"/>
        <w:jc w:val="both"/>
        <w:rPr>
          <w:rFonts w:ascii="Times New Roman" w:eastAsia="Times New Roman" w:hAnsi="Times New Roman" w:cs="Times New Roman"/>
          <w:szCs w:val="20"/>
        </w:rPr>
      </w:pPr>
    </w:p>
    <w:p w14:paraId="16B2C366" w14:textId="77777777" w:rsidR="00CE40F3" w:rsidRPr="00CE40F3" w:rsidRDefault="00CE40F3" w:rsidP="00CE40F3">
      <w:pPr>
        <w:spacing w:after="120" w:line="360" w:lineRule="atLeast"/>
        <w:ind w:firstLine="547"/>
        <w:jc w:val="both"/>
        <w:rPr>
          <w:rFonts w:ascii="Times New Roman" w:eastAsia="Times New Roman" w:hAnsi="Times New Roman" w:cs="Times New Roman"/>
          <w:szCs w:val="20"/>
        </w:rPr>
      </w:pPr>
      <w:r w:rsidRPr="00CE40F3">
        <w:rPr>
          <w:rFonts w:ascii="Times New Roman" w:eastAsia="Times New Roman" w:hAnsi="Times New Roman" w:cs="Times New Roman"/>
          <w:noProof/>
          <w:szCs w:val="20"/>
        </w:rPr>
        <w:lastRenderedPageBreak/>
        <w:drawing>
          <wp:inline distT="0" distB="0" distL="0" distR="0" wp14:anchorId="1C4F7EBE" wp14:editId="30BDF233">
            <wp:extent cx="5189855" cy="3325495"/>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89855" cy="3325495"/>
                    </a:xfrm>
                    <a:prstGeom prst="rect">
                      <a:avLst/>
                    </a:prstGeom>
                    <a:noFill/>
                    <a:ln>
                      <a:noFill/>
                    </a:ln>
                  </pic:spPr>
                </pic:pic>
              </a:graphicData>
            </a:graphic>
          </wp:inline>
        </w:drawing>
      </w:r>
    </w:p>
    <w:p w14:paraId="62FED8B3" w14:textId="77777777" w:rsidR="00CE40F3" w:rsidRPr="00CE40F3" w:rsidRDefault="00CE40F3" w:rsidP="00CE40F3">
      <w:pPr>
        <w:keepLines/>
        <w:kinsoku w:val="0"/>
        <w:adjustRightInd w:val="0"/>
        <w:spacing w:before="120" w:after="240"/>
        <w:ind w:left="360"/>
        <w:rPr>
          <w:rFonts w:ascii="Times New Roman" w:eastAsia="Times New Roman" w:hAnsi="Times New Roman" w:cs="Times New Roman"/>
          <w:sz w:val="20"/>
          <w:szCs w:val="20"/>
        </w:rPr>
      </w:pPr>
      <w:bookmarkStart w:id="3" w:name="_Ref426470580"/>
      <w:r w:rsidRPr="00CE40F3">
        <w:rPr>
          <w:rFonts w:ascii="Times New Roman" w:eastAsia="Times New Roman" w:hAnsi="Times New Roman" w:cs="Times New Roman"/>
          <w:b/>
          <w:color w:val="4F81BD"/>
          <w:sz w:val="20"/>
          <w:szCs w:val="20"/>
        </w:rPr>
        <w:t>Figure 5</w:t>
      </w:r>
      <w:r w:rsidRPr="00CE40F3">
        <w:rPr>
          <w:rFonts w:ascii="Times New Roman" w:eastAsia="Times New Roman" w:hAnsi="Times New Roman" w:cs="Times New Roman"/>
          <w:i/>
          <w:iCs/>
          <w:sz w:val="20"/>
          <w:szCs w:val="20"/>
        </w:rPr>
        <w:t>.</w:t>
      </w:r>
      <w:r w:rsidRPr="00CE40F3">
        <w:rPr>
          <w:rFonts w:ascii="Times New Roman" w:eastAsia="Times New Roman" w:hAnsi="Times New Roman" w:cs="Times New Roman"/>
          <w:sz w:val="20"/>
          <w:szCs w:val="20"/>
        </w:rPr>
        <w:t xml:space="preserve"> Effect on Computer Science Principles AP Test Participation.</w:t>
      </w:r>
      <w:bookmarkEnd w:id="3"/>
    </w:p>
    <w:p w14:paraId="65CC3127" w14:textId="77777777" w:rsidR="00CE40F3" w:rsidRDefault="00CE40F3" w:rsidP="00CE40F3">
      <w:pPr>
        <w:spacing w:after="120" w:line="360" w:lineRule="atLeast"/>
        <w:ind w:firstLine="547"/>
        <w:jc w:val="both"/>
        <w:rPr>
          <w:rFonts w:ascii="Times New Roman" w:eastAsia="Times New Roman" w:hAnsi="Times New Roman" w:cs="Times New Roman"/>
          <w:szCs w:val="20"/>
        </w:rPr>
      </w:pPr>
    </w:p>
    <w:p w14:paraId="6586951C" w14:textId="77777777" w:rsidR="00CE40F3" w:rsidRDefault="00CE40F3" w:rsidP="00CE40F3">
      <w:pPr>
        <w:spacing w:after="120" w:line="360" w:lineRule="atLeast"/>
        <w:ind w:firstLine="547"/>
        <w:jc w:val="both"/>
        <w:rPr>
          <w:rFonts w:ascii="Times New Roman" w:eastAsia="Times New Roman" w:hAnsi="Times New Roman" w:cs="Times New Roman"/>
          <w:szCs w:val="20"/>
        </w:rPr>
      </w:pPr>
    </w:p>
    <w:p w14:paraId="77133B3F" w14:textId="77777777" w:rsidR="00CE40F3" w:rsidRPr="00CE40F3" w:rsidRDefault="00CE40F3" w:rsidP="00CE40F3">
      <w:pPr>
        <w:spacing w:after="120" w:line="360" w:lineRule="atLeast"/>
        <w:ind w:firstLine="547"/>
        <w:jc w:val="both"/>
        <w:rPr>
          <w:rFonts w:ascii="Times New Roman" w:eastAsia="Times New Roman" w:hAnsi="Times New Roman" w:cs="Times New Roman"/>
          <w:szCs w:val="20"/>
        </w:rPr>
      </w:pPr>
      <w:r w:rsidRPr="00CE40F3">
        <w:rPr>
          <w:rFonts w:ascii="Times New Roman" w:eastAsia="Times New Roman" w:hAnsi="Times New Roman" w:cs="Times New Roman"/>
          <w:noProof/>
          <w:szCs w:val="20"/>
        </w:rPr>
        <w:drawing>
          <wp:inline distT="0" distB="0" distL="0" distR="0" wp14:anchorId="02016AB1" wp14:editId="0B66CBD1">
            <wp:extent cx="4883785" cy="2605405"/>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83785" cy="2605405"/>
                    </a:xfrm>
                    <a:prstGeom prst="rect">
                      <a:avLst/>
                    </a:prstGeom>
                    <a:noFill/>
                    <a:ln>
                      <a:noFill/>
                    </a:ln>
                  </pic:spPr>
                </pic:pic>
              </a:graphicData>
            </a:graphic>
          </wp:inline>
        </w:drawing>
      </w:r>
    </w:p>
    <w:p w14:paraId="37D4C531" w14:textId="77777777" w:rsidR="00CE40F3" w:rsidRPr="00CE40F3" w:rsidRDefault="00CE40F3" w:rsidP="00CE40F3">
      <w:pPr>
        <w:keepLines/>
        <w:kinsoku w:val="0"/>
        <w:adjustRightInd w:val="0"/>
        <w:spacing w:before="120" w:after="240"/>
        <w:ind w:left="360"/>
        <w:rPr>
          <w:rFonts w:ascii="Times New Roman" w:eastAsia="Times New Roman" w:hAnsi="Times New Roman" w:cs="Times New Roman"/>
          <w:sz w:val="20"/>
          <w:szCs w:val="20"/>
        </w:rPr>
      </w:pPr>
      <w:r w:rsidRPr="00CE40F3">
        <w:rPr>
          <w:rFonts w:ascii="Times New Roman" w:eastAsia="Times New Roman" w:hAnsi="Times New Roman" w:cs="Times New Roman"/>
          <w:b/>
          <w:color w:val="4F81BD"/>
          <w:sz w:val="20"/>
          <w:szCs w:val="20"/>
        </w:rPr>
        <w:t>Figure 6</w:t>
      </w:r>
      <w:r w:rsidRPr="00CE40F3">
        <w:rPr>
          <w:rFonts w:ascii="Times New Roman" w:eastAsia="Times New Roman" w:hAnsi="Times New Roman" w:cs="Times New Roman"/>
          <w:i/>
          <w:iCs/>
          <w:sz w:val="20"/>
          <w:szCs w:val="20"/>
        </w:rPr>
        <w:t>.</w:t>
      </w:r>
      <w:r w:rsidRPr="00CE40F3">
        <w:rPr>
          <w:rFonts w:ascii="Times New Roman" w:eastAsia="Times New Roman" w:hAnsi="Times New Roman" w:cs="Times New Roman"/>
          <w:sz w:val="20"/>
          <w:szCs w:val="20"/>
        </w:rPr>
        <w:t xml:space="preserve"> Impact Ratios for Student Subgroups on Computer Science Principles Test Participation.</w:t>
      </w:r>
    </w:p>
    <w:p w14:paraId="789DB274" w14:textId="77777777" w:rsidR="00CE40F3" w:rsidRDefault="00CE40F3" w:rsidP="00CE40F3">
      <w:pPr>
        <w:spacing w:after="120" w:line="480" w:lineRule="auto"/>
        <w:ind w:firstLine="547"/>
        <w:jc w:val="both"/>
        <w:rPr>
          <w:rFonts w:ascii="Times New Roman" w:eastAsia="Times New Roman" w:hAnsi="Times New Roman" w:cs="Times New Roman"/>
          <w:szCs w:val="20"/>
        </w:rPr>
      </w:pPr>
    </w:p>
    <w:p w14:paraId="54D3FB2F" w14:textId="77777777" w:rsidR="00CE40F3" w:rsidRPr="00CE40F3" w:rsidRDefault="00CE40F3" w:rsidP="00CE40F3">
      <w:pPr>
        <w:spacing w:after="120" w:line="480" w:lineRule="auto"/>
        <w:ind w:firstLine="547"/>
        <w:jc w:val="both"/>
        <w:rPr>
          <w:rFonts w:ascii="Times New Roman" w:eastAsia="Times New Roman" w:hAnsi="Times New Roman" w:cs="Times New Roman"/>
          <w:szCs w:val="20"/>
        </w:rPr>
      </w:pPr>
    </w:p>
    <w:p w14:paraId="63581B67" w14:textId="77777777" w:rsidR="00CE40F3" w:rsidRPr="00CE40F3" w:rsidRDefault="00CE40F3" w:rsidP="00CE40F3">
      <w:pPr>
        <w:keepNext/>
        <w:keepLines/>
        <w:spacing w:after="120"/>
        <w:rPr>
          <w:rFonts w:ascii="Times New Roman" w:eastAsia="Times New Roman" w:hAnsi="Times New Roman" w:cs="Times New Roman"/>
          <w:i/>
          <w:sz w:val="20"/>
          <w:szCs w:val="20"/>
        </w:rPr>
      </w:pPr>
      <w:bookmarkStart w:id="4" w:name="_Hlk516428907"/>
      <w:r w:rsidRPr="00CE40F3">
        <w:rPr>
          <w:rFonts w:ascii="Times New Roman" w:eastAsia="Times New Roman" w:hAnsi="Times New Roman" w:cs="Times New Roman"/>
          <w:b/>
          <w:i/>
          <w:color w:val="4F81BD"/>
          <w:sz w:val="20"/>
          <w:szCs w:val="20"/>
        </w:rPr>
        <w:lastRenderedPageBreak/>
        <w:t>Table 2</w:t>
      </w:r>
      <w:r w:rsidRPr="00CE40F3">
        <w:rPr>
          <w:rFonts w:ascii="Times New Roman" w:eastAsia="Times New Roman" w:hAnsi="Times New Roman" w:cs="Times New Roman"/>
          <w:i/>
          <w:sz w:val="20"/>
          <w:szCs w:val="20"/>
        </w:rPr>
        <w:t>.  ATT Estimates for Qualifying Scores earned by Course</w:t>
      </w:r>
    </w:p>
    <w:tbl>
      <w:tblPr>
        <w:tblW w:w="0" w:type="auto"/>
        <w:tblBorders>
          <w:top w:val="single" w:sz="4" w:space="0" w:color="auto"/>
          <w:bottom w:val="single" w:sz="4" w:space="0" w:color="auto"/>
        </w:tblBorders>
        <w:tblLook w:val="04A0" w:firstRow="1" w:lastRow="0" w:firstColumn="1" w:lastColumn="0" w:noHBand="0" w:noVBand="1"/>
      </w:tblPr>
      <w:tblGrid>
        <w:gridCol w:w="1998"/>
        <w:gridCol w:w="1440"/>
        <w:gridCol w:w="1440"/>
        <w:gridCol w:w="1440"/>
        <w:gridCol w:w="1350"/>
      </w:tblGrid>
      <w:tr w:rsidR="00CE40F3" w:rsidRPr="00CE40F3" w14:paraId="5448298B" w14:textId="77777777" w:rsidTr="00233FDB">
        <w:tc>
          <w:tcPr>
            <w:tcW w:w="1998" w:type="dxa"/>
            <w:tcBorders>
              <w:top w:val="single" w:sz="4" w:space="0" w:color="auto"/>
              <w:bottom w:val="single" w:sz="4" w:space="0" w:color="auto"/>
            </w:tcBorders>
          </w:tcPr>
          <w:p w14:paraId="46203CBF" w14:textId="77777777" w:rsidR="00CE40F3" w:rsidRPr="00CE40F3" w:rsidRDefault="00CE40F3" w:rsidP="00CE40F3">
            <w:pPr>
              <w:keepNext/>
              <w:keepLines/>
              <w:spacing w:before="120" w:after="120"/>
              <w:jc w:val="center"/>
              <w:rPr>
                <w:rFonts w:ascii="Times New Roman" w:eastAsia="Times New Roman" w:hAnsi="Times New Roman" w:cs="Times New Roman"/>
                <w:sz w:val="20"/>
                <w:szCs w:val="20"/>
              </w:rPr>
            </w:pPr>
          </w:p>
        </w:tc>
        <w:tc>
          <w:tcPr>
            <w:tcW w:w="1440" w:type="dxa"/>
            <w:tcBorders>
              <w:top w:val="single" w:sz="4" w:space="0" w:color="auto"/>
              <w:bottom w:val="single" w:sz="4" w:space="0" w:color="auto"/>
            </w:tcBorders>
          </w:tcPr>
          <w:p w14:paraId="5DC74EAA" w14:textId="77777777" w:rsidR="00CE40F3" w:rsidRPr="00CE40F3" w:rsidRDefault="00CE40F3" w:rsidP="00CE40F3">
            <w:pPr>
              <w:keepNext/>
              <w:keepLines/>
              <w:spacing w:before="120" w:after="120"/>
              <w:jc w:val="center"/>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Estimate</w:t>
            </w:r>
          </w:p>
        </w:tc>
        <w:tc>
          <w:tcPr>
            <w:tcW w:w="1440" w:type="dxa"/>
            <w:tcBorders>
              <w:top w:val="single" w:sz="4" w:space="0" w:color="auto"/>
              <w:bottom w:val="single" w:sz="4" w:space="0" w:color="auto"/>
            </w:tcBorders>
          </w:tcPr>
          <w:p w14:paraId="4221C373" w14:textId="77777777" w:rsidR="00CE40F3" w:rsidRPr="00CE40F3" w:rsidRDefault="00CE40F3" w:rsidP="00CE40F3">
            <w:pPr>
              <w:keepNext/>
              <w:keepLines/>
              <w:spacing w:before="120" w:after="120"/>
              <w:jc w:val="center"/>
              <w:rPr>
                <w:rFonts w:ascii="Times New Roman" w:eastAsia="Times New Roman" w:hAnsi="Times New Roman" w:cs="Times New Roman"/>
                <w:sz w:val="20"/>
                <w:szCs w:val="20"/>
              </w:rPr>
            </w:pPr>
            <w:r w:rsidRPr="00CE40F3">
              <w:rPr>
                <w:rFonts w:ascii="Times New Roman" w:eastAsia="Times New Roman" w:hAnsi="Times New Roman" w:cs="Times New Roman"/>
                <w:i/>
                <w:iCs/>
                <w:sz w:val="20"/>
                <w:szCs w:val="20"/>
              </w:rPr>
              <w:t>t</w:t>
            </w:r>
            <w:r w:rsidRPr="00CE40F3">
              <w:rPr>
                <w:rFonts w:ascii="Times New Roman" w:eastAsia="Times New Roman" w:hAnsi="Times New Roman" w:cs="Times New Roman"/>
                <w:sz w:val="20"/>
                <w:szCs w:val="20"/>
              </w:rPr>
              <w:t xml:space="preserve"> value</w:t>
            </w:r>
          </w:p>
        </w:tc>
        <w:tc>
          <w:tcPr>
            <w:tcW w:w="1440" w:type="dxa"/>
            <w:tcBorders>
              <w:top w:val="single" w:sz="4" w:space="0" w:color="auto"/>
              <w:bottom w:val="single" w:sz="4" w:space="0" w:color="auto"/>
            </w:tcBorders>
          </w:tcPr>
          <w:p w14:paraId="2453D7A3" w14:textId="77777777" w:rsidR="00CE40F3" w:rsidRPr="00CE40F3" w:rsidRDefault="00CE40F3" w:rsidP="00CE40F3">
            <w:pPr>
              <w:keepNext/>
              <w:keepLines/>
              <w:spacing w:before="120" w:after="120"/>
              <w:jc w:val="center"/>
              <w:rPr>
                <w:rFonts w:ascii="Times New Roman" w:eastAsia="Times New Roman" w:hAnsi="Times New Roman" w:cs="Times New Roman"/>
                <w:sz w:val="20"/>
                <w:szCs w:val="20"/>
              </w:rPr>
            </w:pPr>
            <w:r w:rsidRPr="00CE40F3">
              <w:rPr>
                <w:rFonts w:ascii="Times New Roman" w:eastAsia="Times New Roman" w:hAnsi="Times New Roman" w:cs="Times New Roman"/>
                <w:i/>
                <w:iCs/>
                <w:sz w:val="20"/>
                <w:szCs w:val="20"/>
              </w:rPr>
              <w:t xml:space="preserve">p </w:t>
            </w:r>
            <w:r w:rsidRPr="00CE40F3">
              <w:rPr>
                <w:rFonts w:ascii="Times New Roman" w:eastAsia="Times New Roman" w:hAnsi="Times New Roman" w:cs="Times New Roman"/>
                <w:sz w:val="20"/>
                <w:szCs w:val="20"/>
              </w:rPr>
              <w:t>value &lt;</w:t>
            </w:r>
          </w:p>
        </w:tc>
        <w:tc>
          <w:tcPr>
            <w:tcW w:w="1350" w:type="dxa"/>
            <w:tcBorders>
              <w:top w:val="single" w:sz="4" w:space="0" w:color="auto"/>
              <w:bottom w:val="single" w:sz="4" w:space="0" w:color="auto"/>
            </w:tcBorders>
          </w:tcPr>
          <w:p w14:paraId="3F845F48" w14:textId="77777777" w:rsidR="00CE40F3" w:rsidRPr="00CE40F3" w:rsidRDefault="00CE40F3" w:rsidP="00CE40F3">
            <w:pPr>
              <w:keepNext/>
              <w:keepLines/>
              <w:spacing w:before="120" w:after="120"/>
              <w:jc w:val="center"/>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Cohen’s </w:t>
            </w:r>
            <w:r w:rsidRPr="00CE40F3">
              <w:rPr>
                <w:rFonts w:ascii="Times New Roman" w:eastAsia="Times New Roman" w:hAnsi="Times New Roman" w:cs="Times New Roman"/>
                <w:i/>
                <w:iCs/>
                <w:sz w:val="20"/>
                <w:szCs w:val="20"/>
              </w:rPr>
              <w:t>d</w:t>
            </w:r>
          </w:p>
        </w:tc>
      </w:tr>
      <w:tr w:rsidR="00CE40F3" w:rsidRPr="00CE40F3" w14:paraId="475D467E" w14:textId="77777777" w:rsidTr="00233FDB">
        <w:tc>
          <w:tcPr>
            <w:tcW w:w="1998" w:type="dxa"/>
            <w:tcBorders>
              <w:top w:val="single" w:sz="4" w:space="0" w:color="auto"/>
            </w:tcBorders>
          </w:tcPr>
          <w:p w14:paraId="6F6E91E9" w14:textId="77777777" w:rsidR="00CE40F3" w:rsidRPr="00CE40F3" w:rsidRDefault="00CE40F3" w:rsidP="00CE40F3">
            <w:pPr>
              <w:keepNext/>
              <w:keepLines/>
              <w:spacing w:before="60" w:after="60"/>
              <w:rPr>
                <w:rFonts w:ascii="Times New Roman" w:eastAsia="Times New Roman" w:hAnsi="Times New Roman" w:cs="Times New Roman"/>
                <w:b/>
                <w:bCs/>
                <w:sz w:val="20"/>
                <w:szCs w:val="20"/>
              </w:rPr>
            </w:pPr>
            <w:r w:rsidRPr="00CE40F3">
              <w:rPr>
                <w:rFonts w:ascii="Times New Roman" w:eastAsia="Times New Roman" w:hAnsi="Times New Roman" w:cs="Times New Roman"/>
                <w:b/>
                <w:bCs/>
                <w:sz w:val="20"/>
                <w:szCs w:val="20"/>
              </w:rPr>
              <w:t>All Computer Science</w:t>
            </w:r>
          </w:p>
        </w:tc>
        <w:tc>
          <w:tcPr>
            <w:tcW w:w="1440" w:type="dxa"/>
            <w:tcBorders>
              <w:top w:val="single" w:sz="4" w:space="0" w:color="auto"/>
            </w:tcBorders>
          </w:tcPr>
          <w:p w14:paraId="7FE07E5E"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p>
        </w:tc>
        <w:tc>
          <w:tcPr>
            <w:tcW w:w="1440" w:type="dxa"/>
            <w:tcBorders>
              <w:top w:val="single" w:sz="4" w:space="0" w:color="auto"/>
            </w:tcBorders>
          </w:tcPr>
          <w:p w14:paraId="625CDD8C"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p>
        </w:tc>
        <w:tc>
          <w:tcPr>
            <w:tcW w:w="1440" w:type="dxa"/>
            <w:tcBorders>
              <w:top w:val="single" w:sz="4" w:space="0" w:color="auto"/>
            </w:tcBorders>
          </w:tcPr>
          <w:p w14:paraId="1FAC3860"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p>
        </w:tc>
        <w:tc>
          <w:tcPr>
            <w:tcW w:w="1350" w:type="dxa"/>
            <w:tcBorders>
              <w:top w:val="single" w:sz="4" w:space="0" w:color="auto"/>
            </w:tcBorders>
          </w:tcPr>
          <w:p w14:paraId="2CFB7FA9"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p>
        </w:tc>
      </w:tr>
      <w:tr w:rsidR="00CE40F3" w:rsidRPr="00CE40F3" w14:paraId="73C30A06" w14:textId="77777777" w:rsidTr="00233FDB">
        <w:tc>
          <w:tcPr>
            <w:tcW w:w="1998" w:type="dxa"/>
          </w:tcPr>
          <w:p w14:paraId="60663048" w14:textId="77777777" w:rsidR="00CE40F3" w:rsidRPr="00CE40F3" w:rsidRDefault="00CE40F3" w:rsidP="00CE40F3">
            <w:pPr>
              <w:keepNext/>
              <w:keepLines/>
              <w:spacing w:before="60" w:after="60"/>
              <w:ind w:left="216"/>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All Students</w:t>
            </w:r>
          </w:p>
        </w:tc>
        <w:tc>
          <w:tcPr>
            <w:tcW w:w="1440" w:type="dxa"/>
          </w:tcPr>
          <w:p w14:paraId="4B571232"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11.77</w:t>
            </w:r>
          </w:p>
        </w:tc>
        <w:tc>
          <w:tcPr>
            <w:tcW w:w="1440" w:type="dxa"/>
          </w:tcPr>
          <w:p w14:paraId="6661F269"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5.92 </w:t>
            </w:r>
          </w:p>
        </w:tc>
        <w:tc>
          <w:tcPr>
            <w:tcW w:w="1440" w:type="dxa"/>
          </w:tcPr>
          <w:p w14:paraId="569D95B6"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0.001</w:t>
            </w:r>
          </w:p>
        </w:tc>
        <w:tc>
          <w:tcPr>
            <w:tcW w:w="1350" w:type="dxa"/>
          </w:tcPr>
          <w:p w14:paraId="768552B6"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0.648</w:t>
            </w:r>
          </w:p>
        </w:tc>
      </w:tr>
      <w:tr w:rsidR="00CE40F3" w:rsidRPr="00CE40F3" w14:paraId="35F44D8E" w14:textId="77777777" w:rsidTr="00233FDB">
        <w:tc>
          <w:tcPr>
            <w:tcW w:w="1998" w:type="dxa"/>
          </w:tcPr>
          <w:p w14:paraId="1C647667" w14:textId="77777777" w:rsidR="00CE40F3" w:rsidRPr="00CE40F3" w:rsidRDefault="00CE40F3" w:rsidP="00CE40F3">
            <w:pPr>
              <w:keepNext/>
              <w:keepLines/>
              <w:spacing w:before="60" w:after="60"/>
              <w:ind w:left="216"/>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Female Students</w:t>
            </w:r>
          </w:p>
        </w:tc>
        <w:tc>
          <w:tcPr>
            <w:tcW w:w="1440" w:type="dxa"/>
          </w:tcPr>
          <w:p w14:paraId="551F0863"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3.01</w:t>
            </w:r>
          </w:p>
        </w:tc>
        <w:tc>
          <w:tcPr>
            <w:tcW w:w="1440" w:type="dxa"/>
          </w:tcPr>
          <w:p w14:paraId="229195EF"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5.31 </w:t>
            </w:r>
          </w:p>
        </w:tc>
        <w:tc>
          <w:tcPr>
            <w:tcW w:w="1440" w:type="dxa"/>
          </w:tcPr>
          <w:p w14:paraId="4631AEBE"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0.001</w:t>
            </w:r>
          </w:p>
        </w:tc>
        <w:tc>
          <w:tcPr>
            <w:tcW w:w="1350" w:type="dxa"/>
          </w:tcPr>
          <w:p w14:paraId="7B097C59"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0.581</w:t>
            </w:r>
          </w:p>
        </w:tc>
      </w:tr>
      <w:tr w:rsidR="00CE40F3" w:rsidRPr="00CE40F3" w14:paraId="0E39AFB1" w14:textId="77777777" w:rsidTr="00233FDB">
        <w:tc>
          <w:tcPr>
            <w:tcW w:w="1998" w:type="dxa"/>
          </w:tcPr>
          <w:p w14:paraId="785017B9" w14:textId="77777777" w:rsidR="00CE40F3" w:rsidRPr="00CE40F3" w:rsidRDefault="00CE40F3" w:rsidP="00CE40F3">
            <w:pPr>
              <w:keepNext/>
              <w:keepLines/>
              <w:spacing w:before="60" w:after="60"/>
              <w:ind w:left="216"/>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Black Students</w:t>
            </w:r>
          </w:p>
        </w:tc>
        <w:tc>
          <w:tcPr>
            <w:tcW w:w="1440" w:type="dxa"/>
          </w:tcPr>
          <w:p w14:paraId="33AB1DED"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0.43</w:t>
            </w:r>
          </w:p>
        </w:tc>
        <w:tc>
          <w:tcPr>
            <w:tcW w:w="1440" w:type="dxa"/>
          </w:tcPr>
          <w:p w14:paraId="46A7E18B"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4.02 </w:t>
            </w:r>
          </w:p>
        </w:tc>
        <w:tc>
          <w:tcPr>
            <w:tcW w:w="1440" w:type="dxa"/>
          </w:tcPr>
          <w:p w14:paraId="3184602C"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0.001</w:t>
            </w:r>
          </w:p>
        </w:tc>
        <w:tc>
          <w:tcPr>
            <w:tcW w:w="1350" w:type="dxa"/>
          </w:tcPr>
          <w:p w14:paraId="3E6A472F"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0.440</w:t>
            </w:r>
          </w:p>
        </w:tc>
      </w:tr>
      <w:tr w:rsidR="00CE40F3" w:rsidRPr="00CE40F3" w14:paraId="59B715A2" w14:textId="77777777" w:rsidTr="00233FDB">
        <w:tc>
          <w:tcPr>
            <w:tcW w:w="1998" w:type="dxa"/>
          </w:tcPr>
          <w:p w14:paraId="5615D611" w14:textId="77777777" w:rsidR="00CE40F3" w:rsidRPr="00CE40F3" w:rsidRDefault="00CE40F3" w:rsidP="00CE40F3">
            <w:pPr>
              <w:keepNext/>
              <w:keepLines/>
              <w:spacing w:before="60" w:after="60"/>
              <w:ind w:left="216"/>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Hispanic Students</w:t>
            </w:r>
          </w:p>
        </w:tc>
        <w:tc>
          <w:tcPr>
            <w:tcW w:w="1440" w:type="dxa"/>
          </w:tcPr>
          <w:p w14:paraId="1EC22FEE"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2.24</w:t>
            </w:r>
          </w:p>
        </w:tc>
        <w:tc>
          <w:tcPr>
            <w:tcW w:w="1440" w:type="dxa"/>
          </w:tcPr>
          <w:p w14:paraId="1AB58A91"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4.96 </w:t>
            </w:r>
          </w:p>
        </w:tc>
        <w:tc>
          <w:tcPr>
            <w:tcW w:w="1440" w:type="dxa"/>
          </w:tcPr>
          <w:p w14:paraId="41918CA1"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0.001</w:t>
            </w:r>
          </w:p>
        </w:tc>
        <w:tc>
          <w:tcPr>
            <w:tcW w:w="1350" w:type="dxa"/>
          </w:tcPr>
          <w:p w14:paraId="07CCDFEC"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0.543</w:t>
            </w:r>
          </w:p>
        </w:tc>
      </w:tr>
      <w:tr w:rsidR="00CE40F3" w:rsidRPr="00CE40F3" w14:paraId="59B82474" w14:textId="77777777" w:rsidTr="00233FDB">
        <w:tc>
          <w:tcPr>
            <w:tcW w:w="1998" w:type="dxa"/>
          </w:tcPr>
          <w:p w14:paraId="5FC5CAD5" w14:textId="77777777" w:rsidR="00CE40F3" w:rsidRPr="00CE40F3" w:rsidRDefault="00CE40F3" w:rsidP="00CE40F3">
            <w:pPr>
              <w:keepNext/>
              <w:keepLines/>
              <w:spacing w:before="60" w:after="60"/>
              <w:ind w:left="216"/>
              <w:rPr>
                <w:rFonts w:ascii="Times New Roman" w:eastAsia="Times New Roman" w:hAnsi="Times New Roman" w:cs="Times New Roman"/>
                <w:sz w:val="20"/>
                <w:szCs w:val="20"/>
              </w:rPr>
            </w:pPr>
          </w:p>
        </w:tc>
        <w:tc>
          <w:tcPr>
            <w:tcW w:w="1440" w:type="dxa"/>
          </w:tcPr>
          <w:p w14:paraId="42032532"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p>
        </w:tc>
        <w:tc>
          <w:tcPr>
            <w:tcW w:w="1440" w:type="dxa"/>
          </w:tcPr>
          <w:p w14:paraId="0DB6C483"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p>
        </w:tc>
        <w:tc>
          <w:tcPr>
            <w:tcW w:w="1440" w:type="dxa"/>
          </w:tcPr>
          <w:p w14:paraId="379D84CC"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p>
        </w:tc>
        <w:tc>
          <w:tcPr>
            <w:tcW w:w="1350" w:type="dxa"/>
          </w:tcPr>
          <w:p w14:paraId="30FC4A38"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p>
        </w:tc>
      </w:tr>
      <w:tr w:rsidR="00CE40F3" w:rsidRPr="00CE40F3" w14:paraId="1CFE25B8" w14:textId="77777777" w:rsidTr="00233FDB">
        <w:tc>
          <w:tcPr>
            <w:tcW w:w="1998" w:type="dxa"/>
          </w:tcPr>
          <w:p w14:paraId="085B5561" w14:textId="77777777" w:rsidR="00CE40F3" w:rsidRPr="00CE40F3" w:rsidRDefault="00CE40F3" w:rsidP="00CE40F3">
            <w:pPr>
              <w:keepNext/>
              <w:keepLines/>
              <w:spacing w:before="60" w:after="60"/>
              <w:rPr>
                <w:rFonts w:ascii="Times New Roman" w:eastAsia="Times New Roman" w:hAnsi="Times New Roman" w:cs="Times New Roman"/>
                <w:b/>
                <w:bCs/>
                <w:sz w:val="20"/>
                <w:szCs w:val="20"/>
              </w:rPr>
            </w:pPr>
            <w:r w:rsidRPr="00CE40F3">
              <w:rPr>
                <w:rFonts w:ascii="Times New Roman" w:eastAsia="Times New Roman" w:hAnsi="Times New Roman" w:cs="Times New Roman"/>
                <w:b/>
                <w:bCs/>
                <w:sz w:val="20"/>
                <w:szCs w:val="20"/>
              </w:rPr>
              <w:t>Computer Science Principles</w:t>
            </w:r>
          </w:p>
        </w:tc>
        <w:tc>
          <w:tcPr>
            <w:tcW w:w="1440" w:type="dxa"/>
          </w:tcPr>
          <w:p w14:paraId="32E7188C"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p>
        </w:tc>
        <w:tc>
          <w:tcPr>
            <w:tcW w:w="1440" w:type="dxa"/>
          </w:tcPr>
          <w:p w14:paraId="66A57013"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p>
        </w:tc>
        <w:tc>
          <w:tcPr>
            <w:tcW w:w="1440" w:type="dxa"/>
          </w:tcPr>
          <w:p w14:paraId="73C97219"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p>
        </w:tc>
        <w:tc>
          <w:tcPr>
            <w:tcW w:w="1350" w:type="dxa"/>
          </w:tcPr>
          <w:p w14:paraId="122B2A30"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p>
        </w:tc>
      </w:tr>
      <w:tr w:rsidR="00CE40F3" w:rsidRPr="00CE40F3" w14:paraId="7E88F29F" w14:textId="77777777" w:rsidTr="00233FDB">
        <w:tc>
          <w:tcPr>
            <w:tcW w:w="1998" w:type="dxa"/>
          </w:tcPr>
          <w:p w14:paraId="5CF9B2BF" w14:textId="77777777" w:rsidR="00CE40F3" w:rsidRPr="00CE40F3" w:rsidRDefault="00CE40F3" w:rsidP="00CE40F3">
            <w:pPr>
              <w:keepNext/>
              <w:keepLines/>
              <w:spacing w:before="60" w:after="60"/>
              <w:ind w:left="216"/>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All Students</w:t>
            </w:r>
          </w:p>
        </w:tc>
        <w:tc>
          <w:tcPr>
            <w:tcW w:w="1440" w:type="dxa"/>
          </w:tcPr>
          <w:p w14:paraId="724B3E59"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10.41 </w:t>
            </w:r>
          </w:p>
        </w:tc>
        <w:tc>
          <w:tcPr>
            <w:tcW w:w="1440" w:type="dxa"/>
          </w:tcPr>
          <w:p w14:paraId="4BA3CAED"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6.73</w:t>
            </w:r>
          </w:p>
        </w:tc>
        <w:tc>
          <w:tcPr>
            <w:tcW w:w="1440" w:type="dxa"/>
          </w:tcPr>
          <w:p w14:paraId="65ACC3D5"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0.001</w:t>
            </w:r>
          </w:p>
        </w:tc>
        <w:tc>
          <w:tcPr>
            <w:tcW w:w="1350" w:type="dxa"/>
          </w:tcPr>
          <w:p w14:paraId="2FE1A523"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0.736</w:t>
            </w:r>
          </w:p>
        </w:tc>
      </w:tr>
      <w:tr w:rsidR="00CE40F3" w:rsidRPr="00CE40F3" w14:paraId="3B805B94" w14:textId="77777777" w:rsidTr="00233FDB">
        <w:tc>
          <w:tcPr>
            <w:tcW w:w="1998" w:type="dxa"/>
          </w:tcPr>
          <w:p w14:paraId="66D0C5D4" w14:textId="77777777" w:rsidR="00CE40F3" w:rsidRPr="00CE40F3" w:rsidRDefault="00CE40F3" w:rsidP="00CE40F3">
            <w:pPr>
              <w:keepNext/>
              <w:keepLines/>
              <w:spacing w:before="60" w:after="60"/>
              <w:ind w:left="216"/>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Female Students</w:t>
            </w:r>
          </w:p>
        </w:tc>
        <w:tc>
          <w:tcPr>
            <w:tcW w:w="1440" w:type="dxa"/>
          </w:tcPr>
          <w:p w14:paraId="724250D2"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2.68</w:t>
            </w:r>
          </w:p>
        </w:tc>
        <w:tc>
          <w:tcPr>
            <w:tcW w:w="1440" w:type="dxa"/>
          </w:tcPr>
          <w:p w14:paraId="75237D53"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5.91</w:t>
            </w:r>
          </w:p>
        </w:tc>
        <w:tc>
          <w:tcPr>
            <w:tcW w:w="1440" w:type="dxa"/>
          </w:tcPr>
          <w:p w14:paraId="6D8BCEDD"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0.001</w:t>
            </w:r>
          </w:p>
        </w:tc>
        <w:tc>
          <w:tcPr>
            <w:tcW w:w="1350" w:type="dxa"/>
          </w:tcPr>
          <w:p w14:paraId="278BDBEA"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0.647</w:t>
            </w:r>
          </w:p>
        </w:tc>
      </w:tr>
      <w:tr w:rsidR="00CE40F3" w:rsidRPr="00CE40F3" w14:paraId="5B5D002F" w14:textId="77777777" w:rsidTr="00233FDB">
        <w:tc>
          <w:tcPr>
            <w:tcW w:w="1998" w:type="dxa"/>
          </w:tcPr>
          <w:p w14:paraId="4645FFC0" w14:textId="77777777" w:rsidR="00CE40F3" w:rsidRPr="00CE40F3" w:rsidRDefault="00CE40F3" w:rsidP="00CE40F3">
            <w:pPr>
              <w:keepNext/>
              <w:keepLines/>
              <w:spacing w:before="60" w:after="60"/>
              <w:ind w:left="216"/>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Black Students</w:t>
            </w:r>
          </w:p>
        </w:tc>
        <w:tc>
          <w:tcPr>
            <w:tcW w:w="1440" w:type="dxa"/>
          </w:tcPr>
          <w:p w14:paraId="0671516E"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0.40</w:t>
            </w:r>
          </w:p>
        </w:tc>
        <w:tc>
          <w:tcPr>
            <w:tcW w:w="1440" w:type="dxa"/>
          </w:tcPr>
          <w:p w14:paraId="444D92EC"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4.14</w:t>
            </w:r>
          </w:p>
        </w:tc>
        <w:tc>
          <w:tcPr>
            <w:tcW w:w="1440" w:type="dxa"/>
          </w:tcPr>
          <w:p w14:paraId="6F0A36C8"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0.001</w:t>
            </w:r>
          </w:p>
        </w:tc>
        <w:tc>
          <w:tcPr>
            <w:tcW w:w="1350" w:type="dxa"/>
          </w:tcPr>
          <w:p w14:paraId="75E488B2"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0.453</w:t>
            </w:r>
          </w:p>
        </w:tc>
      </w:tr>
      <w:tr w:rsidR="00CE40F3" w:rsidRPr="00CE40F3" w14:paraId="0E3B8A34" w14:textId="77777777" w:rsidTr="00233FDB">
        <w:tc>
          <w:tcPr>
            <w:tcW w:w="1998" w:type="dxa"/>
          </w:tcPr>
          <w:p w14:paraId="19DCFE18" w14:textId="77777777" w:rsidR="00CE40F3" w:rsidRPr="00CE40F3" w:rsidRDefault="00CE40F3" w:rsidP="00CE40F3">
            <w:pPr>
              <w:keepNext/>
              <w:keepLines/>
              <w:spacing w:before="60" w:after="60"/>
              <w:ind w:left="216"/>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Hispanic Students</w:t>
            </w:r>
          </w:p>
        </w:tc>
        <w:tc>
          <w:tcPr>
            <w:tcW w:w="1440" w:type="dxa"/>
          </w:tcPr>
          <w:p w14:paraId="4E0C8B3A"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2.25</w:t>
            </w:r>
          </w:p>
        </w:tc>
        <w:tc>
          <w:tcPr>
            <w:tcW w:w="1440" w:type="dxa"/>
          </w:tcPr>
          <w:p w14:paraId="524605DD"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5.37 </w:t>
            </w:r>
          </w:p>
        </w:tc>
        <w:tc>
          <w:tcPr>
            <w:tcW w:w="1440" w:type="dxa"/>
          </w:tcPr>
          <w:p w14:paraId="635BC84C"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0.001</w:t>
            </w:r>
          </w:p>
        </w:tc>
        <w:tc>
          <w:tcPr>
            <w:tcW w:w="1350" w:type="dxa"/>
          </w:tcPr>
          <w:p w14:paraId="532003B8"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0.588</w:t>
            </w:r>
          </w:p>
        </w:tc>
      </w:tr>
      <w:tr w:rsidR="00CE40F3" w:rsidRPr="00CE40F3" w14:paraId="1C9F2184" w14:textId="77777777" w:rsidTr="00233FDB">
        <w:tc>
          <w:tcPr>
            <w:tcW w:w="1998" w:type="dxa"/>
          </w:tcPr>
          <w:p w14:paraId="1D31B6FF" w14:textId="77777777" w:rsidR="00CE40F3" w:rsidRPr="00CE40F3" w:rsidRDefault="00CE40F3" w:rsidP="00CE40F3">
            <w:pPr>
              <w:keepNext/>
              <w:keepLines/>
              <w:spacing w:before="60" w:after="60"/>
              <w:ind w:left="216"/>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w:t>
            </w:r>
          </w:p>
        </w:tc>
        <w:tc>
          <w:tcPr>
            <w:tcW w:w="1440" w:type="dxa"/>
          </w:tcPr>
          <w:p w14:paraId="174620C4"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w:t>
            </w:r>
          </w:p>
        </w:tc>
        <w:tc>
          <w:tcPr>
            <w:tcW w:w="1440" w:type="dxa"/>
          </w:tcPr>
          <w:p w14:paraId="7863C7A8"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w:t>
            </w:r>
          </w:p>
        </w:tc>
        <w:tc>
          <w:tcPr>
            <w:tcW w:w="1440" w:type="dxa"/>
          </w:tcPr>
          <w:p w14:paraId="26EF6AAC"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w:t>
            </w:r>
          </w:p>
        </w:tc>
        <w:tc>
          <w:tcPr>
            <w:tcW w:w="1350" w:type="dxa"/>
          </w:tcPr>
          <w:p w14:paraId="49DC1F07"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w:t>
            </w:r>
          </w:p>
        </w:tc>
      </w:tr>
      <w:tr w:rsidR="00CE40F3" w:rsidRPr="00CE40F3" w14:paraId="6564E299" w14:textId="77777777" w:rsidTr="00233FDB">
        <w:tc>
          <w:tcPr>
            <w:tcW w:w="1998" w:type="dxa"/>
          </w:tcPr>
          <w:p w14:paraId="1FD593DB" w14:textId="77777777" w:rsidR="00CE40F3" w:rsidRPr="00CE40F3" w:rsidRDefault="00CE40F3" w:rsidP="00CE40F3">
            <w:pPr>
              <w:keepNext/>
              <w:keepLines/>
              <w:spacing w:before="60" w:after="60"/>
              <w:rPr>
                <w:rFonts w:ascii="Times New Roman" w:eastAsia="Times New Roman" w:hAnsi="Times New Roman" w:cs="Times New Roman"/>
                <w:b/>
                <w:bCs/>
                <w:sz w:val="20"/>
                <w:szCs w:val="20"/>
              </w:rPr>
            </w:pPr>
            <w:r w:rsidRPr="00CE40F3">
              <w:rPr>
                <w:rFonts w:ascii="Times New Roman" w:eastAsia="Times New Roman" w:hAnsi="Times New Roman" w:cs="Times New Roman"/>
                <w:b/>
                <w:bCs/>
                <w:sz w:val="20"/>
                <w:szCs w:val="20"/>
              </w:rPr>
              <w:t>Computer Science A</w:t>
            </w:r>
          </w:p>
        </w:tc>
        <w:tc>
          <w:tcPr>
            <w:tcW w:w="1440" w:type="dxa"/>
          </w:tcPr>
          <w:p w14:paraId="5F95F64C"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p>
        </w:tc>
        <w:tc>
          <w:tcPr>
            <w:tcW w:w="1440" w:type="dxa"/>
          </w:tcPr>
          <w:p w14:paraId="1716B53A"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p>
        </w:tc>
        <w:tc>
          <w:tcPr>
            <w:tcW w:w="1440" w:type="dxa"/>
          </w:tcPr>
          <w:p w14:paraId="5D332FF6"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p>
        </w:tc>
        <w:tc>
          <w:tcPr>
            <w:tcW w:w="1350" w:type="dxa"/>
          </w:tcPr>
          <w:p w14:paraId="0FC3CB8F"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p>
        </w:tc>
      </w:tr>
      <w:tr w:rsidR="00CE40F3" w:rsidRPr="00CE40F3" w14:paraId="5D46B142" w14:textId="77777777" w:rsidTr="00233FDB">
        <w:tc>
          <w:tcPr>
            <w:tcW w:w="1998" w:type="dxa"/>
          </w:tcPr>
          <w:p w14:paraId="6A55E384" w14:textId="77777777" w:rsidR="00CE40F3" w:rsidRPr="00CE40F3" w:rsidRDefault="00CE40F3" w:rsidP="00CE40F3">
            <w:pPr>
              <w:keepNext/>
              <w:keepLines/>
              <w:spacing w:before="60" w:after="60"/>
              <w:ind w:left="216"/>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All Students</w:t>
            </w:r>
          </w:p>
        </w:tc>
        <w:tc>
          <w:tcPr>
            <w:tcW w:w="1440" w:type="dxa"/>
          </w:tcPr>
          <w:p w14:paraId="7C063A48"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1.36 </w:t>
            </w:r>
          </w:p>
        </w:tc>
        <w:tc>
          <w:tcPr>
            <w:tcW w:w="1440" w:type="dxa"/>
          </w:tcPr>
          <w:p w14:paraId="15F6DB9D"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1.35 </w:t>
            </w:r>
          </w:p>
        </w:tc>
        <w:tc>
          <w:tcPr>
            <w:tcW w:w="1440" w:type="dxa"/>
          </w:tcPr>
          <w:p w14:paraId="3A53C876"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b/>
                <w:bCs/>
                <w:sz w:val="20"/>
                <w:szCs w:val="20"/>
              </w:rPr>
            </w:pPr>
            <w:r w:rsidRPr="00CE40F3">
              <w:rPr>
                <w:rFonts w:ascii="Times New Roman" w:eastAsia="Times New Roman" w:hAnsi="Times New Roman" w:cs="Times New Roman"/>
                <w:b/>
                <w:bCs/>
                <w:sz w:val="20"/>
                <w:szCs w:val="20"/>
              </w:rPr>
              <w:t>0.179 (NS)</w:t>
            </w:r>
          </w:p>
        </w:tc>
        <w:tc>
          <w:tcPr>
            <w:tcW w:w="1350" w:type="dxa"/>
          </w:tcPr>
          <w:p w14:paraId="3B3E3A13"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0.148</w:t>
            </w:r>
          </w:p>
        </w:tc>
      </w:tr>
      <w:tr w:rsidR="00CE40F3" w:rsidRPr="00CE40F3" w14:paraId="6885C6D8" w14:textId="77777777" w:rsidTr="00233FDB">
        <w:tc>
          <w:tcPr>
            <w:tcW w:w="1998" w:type="dxa"/>
          </w:tcPr>
          <w:p w14:paraId="7C0B2051" w14:textId="77777777" w:rsidR="00CE40F3" w:rsidRPr="00CE40F3" w:rsidRDefault="00CE40F3" w:rsidP="00CE40F3">
            <w:pPr>
              <w:keepNext/>
              <w:keepLines/>
              <w:spacing w:before="60" w:after="60"/>
              <w:ind w:left="216"/>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Female Students</w:t>
            </w:r>
          </w:p>
        </w:tc>
        <w:tc>
          <w:tcPr>
            <w:tcW w:w="1440" w:type="dxa"/>
          </w:tcPr>
          <w:p w14:paraId="51E3C07B"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0.39</w:t>
            </w:r>
          </w:p>
        </w:tc>
        <w:tc>
          <w:tcPr>
            <w:tcW w:w="1440" w:type="dxa"/>
          </w:tcPr>
          <w:p w14:paraId="295C0EAB"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1.18</w:t>
            </w:r>
          </w:p>
        </w:tc>
        <w:tc>
          <w:tcPr>
            <w:tcW w:w="1440" w:type="dxa"/>
          </w:tcPr>
          <w:p w14:paraId="4BAB83BF"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b/>
                <w:bCs/>
                <w:sz w:val="20"/>
                <w:szCs w:val="20"/>
              </w:rPr>
            </w:pPr>
            <w:r w:rsidRPr="00CE40F3">
              <w:rPr>
                <w:rFonts w:ascii="Times New Roman" w:eastAsia="Times New Roman" w:hAnsi="Times New Roman" w:cs="Times New Roman"/>
                <w:b/>
                <w:bCs/>
                <w:sz w:val="20"/>
                <w:szCs w:val="20"/>
              </w:rPr>
              <w:t xml:space="preserve"> 0.239 (NS)</w:t>
            </w:r>
          </w:p>
        </w:tc>
        <w:tc>
          <w:tcPr>
            <w:tcW w:w="1350" w:type="dxa"/>
          </w:tcPr>
          <w:p w14:paraId="0DEA171F"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0.129</w:t>
            </w:r>
          </w:p>
        </w:tc>
      </w:tr>
      <w:tr w:rsidR="00CE40F3" w:rsidRPr="00CE40F3" w14:paraId="19C78D18" w14:textId="77777777" w:rsidTr="00233FDB">
        <w:tc>
          <w:tcPr>
            <w:tcW w:w="1998" w:type="dxa"/>
          </w:tcPr>
          <w:p w14:paraId="6F2A2A5A" w14:textId="77777777" w:rsidR="00CE40F3" w:rsidRPr="00CE40F3" w:rsidRDefault="00CE40F3" w:rsidP="00CE40F3">
            <w:pPr>
              <w:keepNext/>
              <w:keepLines/>
              <w:spacing w:before="60" w:after="60"/>
              <w:ind w:left="216"/>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Black Students</w:t>
            </w:r>
          </w:p>
        </w:tc>
        <w:tc>
          <w:tcPr>
            <w:tcW w:w="1440" w:type="dxa"/>
          </w:tcPr>
          <w:p w14:paraId="3FA7AF63"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0.03</w:t>
            </w:r>
          </w:p>
        </w:tc>
        <w:tc>
          <w:tcPr>
            <w:tcW w:w="1440" w:type="dxa"/>
          </w:tcPr>
          <w:p w14:paraId="1F004A00"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1.03</w:t>
            </w:r>
          </w:p>
        </w:tc>
        <w:tc>
          <w:tcPr>
            <w:tcW w:w="1440" w:type="dxa"/>
          </w:tcPr>
          <w:p w14:paraId="69239E17"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b/>
                <w:bCs/>
                <w:sz w:val="20"/>
                <w:szCs w:val="20"/>
              </w:rPr>
            </w:pPr>
            <w:r w:rsidRPr="00CE40F3">
              <w:rPr>
                <w:rFonts w:ascii="Times New Roman" w:eastAsia="Times New Roman" w:hAnsi="Times New Roman" w:cs="Times New Roman"/>
                <w:b/>
                <w:bCs/>
                <w:sz w:val="20"/>
                <w:szCs w:val="20"/>
              </w:rPr>
              <w:t xml:space="preserve"> 0.305 (NS)</w:t>
            </w:r>
          </w:p>
        </w:tc>
        <w:tc>
          <w:tcPr>
            <w:tcW w:w="1350" w:type="dxa"/>
          </w:tcPr>
          <w:p w14:paraId="1674CC1F"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0.113</w:t>
            </w:r>
          </w:p>
        </w:tc>
      </w:tr>
      <w:tr w:rsidR="00CE40F3" w:rsidRPr="00CE40F3" w14:paraId="42AFF0E7" w14:textId="77777777" w:rsidTr="00233FDB">
        <w:tc>
          <w:tcPr>
            <w:tcW w:w="1998" w:type="dxa"/>
          </w:tcPr>
          <w:p w14:paraId="177C7E4E" w14:textId="77777777" w:rsidR="00CE40F3" w:rsidRPr="00CE40F3" w:rsidRDefault="00CE40F3" w:rsidP="00CE40F3">
            <w:pPr>
              <w:keepNext/>
              <w:keepLines/>
              <w:spacing w:before="60" w:after="60"/>
              <w:ind w:left="216"/>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Hispanic Students</w:t>
            </w:r>
          </w:p>
        </w:tc>
        <w:tc>
          <w:tcPr>
            <w:tcW w:w="1440" w:type="dxa"/>
          </w:tcPr>
          <w:p w14:paraId="1E062CBC"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-0.01</w:t>
            </w:r>
          </w:p>
        </w:tc>
        <w:tc>
          <w:tcPr>
            <w:tcW w:w="1440" w:type="dxa"/>
          </w:tcPr>
          <w:p w14:paraId="6DEEFD30"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-0.05</w:t>
            </w:r>
          </w:p>
        </w:tc>
        <w:tc>
          <w:tcPr>
            <w:tcW w:w="1440" w:type="dxa"/>
          </w:tcPr>
          <w:p w14:paraId="047412ED"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b/>
                <w:bCs/>
                <w:sz w:val="20"/>
                <w:szCs w:val="20"/>
              </w:rPr>
            </w:pPr>
            <w:r w:rsidRPr="00CE40F3">
              <w:rPr>
                <w:rFonts w:ascii="Times New Roman" w:eastAsia="Times New Roman" w:hAnsi="Times New Roman" w:cs="Times New Roman"/>
                <w:b/>
                <w:bCs/>
                <w:sz w:val="20"/>
                <w:szCs w:val="20"/>
              </w:rPr>
              <w:t xml:space="preserve"> 0.961 (NS)</w:t>
            </w:r>
          </w:p>
        </w:tc>
        <w:tc>
          <w:tcPr>
            <w:tcW w:w="1350" w:type="dxa"/>
          </w:tcPr>
          <w:p w14:paraId="7406C491"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-0.005 </w:t>
            </w:r>
          </w:p>
        </w:tc>
      </w:tr>
      <w:tr w:rsidR="00CE40F3" w:rsidRPr="00CE40F3" w14:paraId="1A9296AF" w14:textId="77777777" w:rsidTr="00233FDB">
        <w:tc>
          <w:tcPr>
            <w:tcW w:w="1998" w:type="dxa"/>
          </w:tcPr>
          <w:p w14:paraId="72B99C11" w14:textId="77777777" w:rsidR="00CE40F3" w:rsidRPr="00CE40F3" w:rsidRDefault="00CE40F3" w:rsidP="00CE40F3">
            <w:pPr>
              <w:keepNext/>
              <w:keepLines/>
              <w:spacing w:before="60" w:after="60"/>
              <w:ind w:left="216"/>
              <w:rPr>
                <w:rFonts w:ascii="Times New Roman" w:eastAsia="Times New Roman" w:hAnsi="Times New Roman" w:cs="Times New Roman"/>
                <w:sz w:val="20"/>
                <w:szCs w:val="20"/>
              </w:rPr>
            </w:pPr>
          </w:p>
        </w:tc>
        <w:tc>
          <w:tcPr>
            <w:tcW w:w="1440" w:type="dxa"/>
          </w:tcPr>
          <w:p w14:paraId="55A52352"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p>
        </w:tc>
        <w:tc>
          <w:tcPr>
            <w:tcW w:w="1440" w:type="dxa"/>
          </w:tcPr>
          <w:p w14:paraId="3B48F767"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w:t>
            </w:r>
          </w:p>
        </w:tc>
        <w:tc>
          <w:tcPr>
            <w:tcW w:w="1440" w:type="dxa"/>
          </w:tcPr>
          <w:p w14:paraId="7947F27F"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w:t>
            </w:r>
          </w:p>
        </w:tc>
        <w:tc>
          <w:tcPr>
            <w:tcW w:w="1350" w:type="dxa"/>
          </w:tcPr>
          <w:p w14:paraId="582EE84C"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w:t>
            </w:r>
          </w:p>
        </w:tc>
      </w:tr>
    </w:tbl>
    <w:p w14:paraId="04AB80B5" w14:textId="77777777" w:rsidR="00CE40F3" w:rsidRDefault="00CE40F3" w:rsidP="00CE40F3">
      <w:pPr>
        <w:keepLines/>
        <w:spacing w:before="120" w:after="240"/>
        <w:rPr>
          <w:rFonts w:ascii="Times New Roman" w:eastAsia="Times New Roman" w:hAnsi="Times New Roman" w:cs="Times New Roman"/>
          <w:sz w:val="20"/>
          <w:szCs w:val="20"/>
        </w:rPr>
      </w:pPr>
    </w:p>
    <w:p w14:paraId="42755E05" w14:textId="77777777" w:rsidR="00CE40F3" w:rsidRDefault="00CE40F3" w:rsidP="00CE40F3">
      <w:pPr>
        <w:keepLines/>
        <w:spacing w:before="120" w:after="240"/>
        <w:rPr>
          <w:rFonts w:ascii="Times New Roman" w:eastAsia="Times New Roman" w:hAnsi="Times New Roman" w:cs="Times New Roman"/>
          <w:sz w:val="20"/>
          <w:szCs w:val="20"/>
        </w:rPr>
      </w:pPr>
    </w:p>
    <w:p w14:paraId="2BA4BD7C" w14:textId="77777777" w:rsidR="00CE40F3" w:rsidRPr="00CE40F3" w:rsidRDefault="00CE40F3" w:rsidP="00CE40F3">
      <w:pPr>
        <w:keepLines/>
        <w:spacing w:before="120" w:after="240"/>
        <w:rPr>
          <w:rFonts w:ascii="Times New Roman" w:eastAsia="Times New Roman" w:hAnsi="Times New Roman" w:cs="Times New Roman"/>
          <w:sz w:val="20"/>
          <w:szCs w:val="20"/>
        </w:rPr>
      </w:pPr>
    </w:p>
    <w:bookmarkEnd w:id="4"/>
    <w:p w14:paraId="6A060574" w14:textId="77777777" w:rsidR="00CE40F3" w:rsidRPr="00CE40F3" w:rsidRDefault="00CE40F3" w:rsidP="00CE40F3">
      <w:pPr>
        <w:spacing w:after="120" w:line="360" w:lineRule="atLeast"/>
        <w:ind w:firstLine="547"/>
        <w:jc w:val="both"/>
        <w:rPr>
          <w:rFonts w:ascii="Times New Roman" w:eastAsia="Times New Roman" w:hAnsi="Times New Roman" w:cs="Times New Roman"/>
          <w:szCs w:val="20"/>
        </w:rPr>
      </w:pPr>
      <w:r w:rsidRPr="00CE40F3">
        <w:rPr>
          <w:rFonts w:ascii="Times New Roman" w:eastAsia="Times New Roman" w:hAnsi="Times New Roman" w:cs="Times New Roman"/>
          <w:noProof/>
          <w:szCs w:val="20"/>
        </w:rPr>
        <w:lastRenderedPageBreak/>
        <w:drawing>
          <wp:inline distT="0" distB="0" distL="0" distR="0" wp14:anchorId="01A5B74C" wp14:editId="4D7582B7">
            <wp:extent cx="5103495" cy="3034665"/>
            <wp:effectExtent l="0" t="0" r="190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03495" cy="3034665"/>
                    </a:xfrm>
                    <a:prstGeom prst="rect">
                      <a:avLst/>
                    </a:prstGeom>
                    <a:noFill/>
                    <a:ln>
                      <a:noFill/>
                    </a:ln>
                  </pic:spPr>
                </pic:pic>
              </a:graphicData>
            </a:graphic>
          </wp:inline>
        </w:drawing>
      </w:r>
    </w:p>
    <w:p w14:paraId="040C10F4" w14:textId="77777777" w:rsidR="00CE40F3" w:rsidRPr="00CE40F3" w:rsidRDefault="00CE40F3" w:rsidP="00CE40F3">
      <w:pPr>
        <w:keepLines/>
        <w:kinsoku w:val="0"/>
        <w:adjustRightInd w:val="0"/>
        <w:spacing w:before="120" w:after="240"/>
        <w:ind w:left="360"/>
        <w:rPr>
          <w:rFonts w:ascii="Times New Roman" w:eastAsia="Times New Roman" w:hAnsi="Times New Roman" w:cs="Times New Roman"/>
          <w:sz w:val="20"/>
          <w:szCs w:val="20"/>
        </w:rPr>
      </w:pPr>
      <w:bookmarkStart w:id="5" w:name="_Ref426470900"/>
      <w:r w:rsidRPr="00CE40F3">
        <w:rPr>
          <w:rFonts w:ascii="Times New Roman" w:eastAsia="Times New Roman" w:hAnsi="Times New Roman" w:cs="Times New Roman"/>
          <w:b/>
          <w:color w:val="4F81BD"/>
          <w:sz w:val="20"/>
          <w:szCs w:val="20"/>
        </w:rPr>
        <w:t>Figure 7</w:t>
      </w:r>
      <w:r w:rsidRPr="00CE40F3">
        <w:rPr>
          <w:rFonts w:ascii="Times New Roman" w:eastAsia="Times New Roman" w:hAnsi="Times New Roman" w:cs="Times New Roman"/>
          <w:i/>
          <w:iCs/>
          <w:sz w:val="20"/>
          <w:szCs w:val="20"/>
        </w:rPr>
        <w:t>.</w:t>
      </w:r>
      <w:r w:rsidRPr="00CE40F3">
        <w:rPr>
          <w:rFonts w:ascii="Times New Roman" w:eastAsia="Times New Roman" w:hAnsi="Times New Roman" w:cs="Times New Roman"/>
          <w:sz w:val="20"/>
          <w:szCs w:val="20"/>
        </w:rPr>
        <w:t xml:space="preserve"> Effect of program on Computer Science Principles qualifying scores earned.</w:t>
      </w:r>
      <w:bookmarkEnd w:id="5"/>
    </w:p>
    <w:p w14:paraId="5DF32400" w14:textId="77777777" w:rsidR="00CE40F3" w:rsidRPr="00CE40F3" w:rsidRDefault="00CE40F3" w:rsidP="00CE40F3">
      <w:pPr>
        <w:spacing w:after="120" w:line="360" w:lineRule="atLeast"/>
        <w:ind w:firstLine="547"/>
        <w:jc w:val="both"/>
        <w:rPr>
          <w:rFonts w:ascii="Times New Roman" w:eastAsia="Times New Roman" w:hAnsi="Times New Roman" w:cs="Times New Roman"/>
          <w:szCs w:val="20"/>
        </w:rPr>
      </w:pPr>
    </w:p>
    <w:p w14:paraId="53B8F927" w14:textId="77777777" w:rsidR="00CE40F3" w:rsidRPr="00CE40F3" w:rsidRDefault="00CE40F3" w:rsidP="00CE40F3">
      <w:pPr>
        <w:spacing w:after="120" w:line="360" w:lineRule="atLeast"/>
        <w:ind w:firstLine="547"/>
        <w:jc w:val="both"/>
        <w:rPr>
          <w:rFonts w:ascii="Times New Roman" w:eastAsia="Times New Roman" w:hAnsi="Times New Roman" w:cs="Times New Roman"/>
          <w:szCs w:val="20"/>
        </w:rPr>
      </w:pPr>
      <w:r w:rsidRPr="00CE40F3">
        <w:rPr>
          <w:rFonts w:ascii="Times New Roman" w:eastAsia="Times New Roman" w:hAnsi="Times New Roman" w:cs="Times New Roman"/>
          <w:noProof/>
          <w:szCs w:val="20"/>
        </w:rPr>
        <w:drawing>
          <wp:inline distT="0" distB="0" distL="0" distR="0" wp14:anchorId="30248632" wp14:editId="043CF0CD">
            <wp:extent cx="4842510" cy="261556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42510" cy="2615565"/>
                    </a:xfrm>
                    <a:prstGeom prst="rect">
                      <a:avLst/>
                    </a:prstGeom>
                    <a:noFill/>
                    <a:ln>
                      <a:noFill/>
                    </a:ln>
                  </pic:spPr>
                </pic:pic>
              </a:graphicData>
            </a:graphic>
          </wp:inline>
        </w:drawing>
      </w:r>
    </w:p>
    <w:p w14:paraId="7A3B2F3F" w14:textId="77777777" w:rsidR="00CE40F3" w:rsidRPr="00CE40F3" w:rsidRDefault="00CE40F3" w:rsidP="00CE40F3">
      <w:pPr>
        <w:keepLines/>
        <w:kinsoku w:val="0"/>
        <w:adjustRightInd w:val="0"/>
        <w:spacing w:before="120" w:after="240"/>
        <w:ind w:left="360"/>
        <w:rPr>
          <w:rFonts w:ascii="Times New Roman" w:eastAsia="Times New Roman" w:hAnsi="Times New Roman" w:cs="Times New Roman"/>
          <w:sz w:val="20"/>
          <w:szCs w:val="20"/>
        </w:rPr>
      </w:pPr>
      <w:r w:rsidRPr="00CE40F3">
        <w:rPr>
          <w:rFonts w:ascii="Times New Roman" w:eastAsia="Times New Roman" w:hAnsi="Times New Roman" w:cs="Times New Roman"/>
          <w:b/>
          <w:color w:val="4F81BD"/>
          <w:sz w:val="20"/>
          <w:szCs w:val="20"/>
        </w:rPr>
        <w:t>Figure 8</w:t>
      </w:r>
      <w:r w:rsidRPr="00CE40F3">
        <w:rPr>
          <w:rFonts w:ascii="Times New Roman" w:eastAsia="Times New Roman" w:hAnsi="Times New Roman" w:cs="Times New Roman"/>
          <w:i/>
          <w:iCs/>
          <w:sz w:val="20"/>
          <w:szCs w:val="20"/>
        </w:rPr>
        <w:t>.</w:t>
      </w:r>
      <w:r w:rsidRPr="00CE40F3">
        <w:rPr>
          <w:rFonts w:ascii="Times New Roman" w:eastAsia="Times New Roman" w:hAnsi="Times New Roman" w:cs="Times New Roman"/>
          <w:sz w:val="20"/>
          <w:szCs w:val="20"/>
        </w:rPr>
        <w:t xml:space="preserve"> Impact Ratios for Student Subgroups on Computer Science Principles Qualifying Scores.</w:t>
      </w:r>
    </w:p>
    <w:p w14:paraId="4B907B2C" w14:textId="77777777" w:rsidR="00CE40F3" w:rsidRPr="00CE40F3" w:rsidRDefault="00CE40F3" w:rsidP="00CE40F3">
      <w:pPr>
        <w:spacing w:after="120" w:line="360" w:lineRule="atLeast"/>
        <w:ind w:firstLine="547"/>
        <w:jc w:val="both"/>
        <w:rPr>
          <w:rFonts w:ascii="Times New Roman" w:eastAsia="Times New Roman" w:hAnsi="Times New Roman" w:cs="Times New Roman"/>
          <w:szCs w:val="20"/>
        </w:rPr>
      </w:pPr>
    </w:p>
    <w:p w14:paraId="00D2276C" w14:textId="77777777" w:rsidR="00CE40F3" w:rsidRPr="00CE40F3" w:rsidRDefault="00CE40F3" w:rsidP="00CE40F3">
      <w:pPr>
        <w:spacing w:after="120" w:line="480" w:lineRule="auto"/>
        <w:ind w:firstLine="547"/>
        <w:jc w:val="both"/>
        <w:rPr>
          <w:rFonts w:ascii="Times New Roman" w:eastAsia="Times New Roman" w:hAnsi="Times New Roman" w:cs="Times New Roman"/>
          <w:szCs w:val="20"/>
        </w:rPr>
      </w:pPr>
    </w:p>
    <w:p w14:paraId="193F04F2" w14:textId="77777777" w:rsidR="00CE40F3" w:rsidRPr="00CE40F3" w:rsidRDefault="00CE40F3" w:rsidP="00CE40F3">
      <w:pPr>
        <w:keepNext/>
        <w:keepLines/>
        <w:spacing w:after="120"/>
        <w:rPr>
          <w:rFonts w:ascii="Times New Roman" w:eastAsia="Times New Roman" w:hAnsi="Times New Roman" w:cs="Times New Roman"/>
          <w:i/>
          <w:sz w:val="20"/>
          <w:szCs w:val="20"/>
        </w:rPr>
      </w:pPr>
      <w:r w:rsidRPr="00CE40F3">
        <w:rPr>
          <w:rFonts w:ascii="Times New Roman" w:eastAsia="Times New Roman" w:hAnsi="Times New Roman" w:cs="Times New Roman"/>
          <w:b/>
          <w:i/>
          <w:color w:val="4F81BD"/>
          <w:sz w:val="20"/>
          <w:szCs w:val="20"/>
        </w:rPr>
        <w:lastRenderedPageBreak/>
        <w:t>Table 3</w:t>
      </w:r>
      <w:r w:rsidRPr="00CE40F3">
        <w:rPr>
          <w:rFonts w:ascii="Times New Roman" w:eastAsia="Times New Roman" w:hAnsi="Times New Roman" w:cs="Times New Roman"/>
          <w:i/>
          <w:sz w:val="20"/>
          <w:szCs w:val="20"/>
        </w:rPr>
        <w:t>. ATE Estimates for Test Participation by Course</w:t>
      </w:r>
    </w:p>
    <w:tbl>
      <w:tblPr>
        <w:tblW w:w="0" w:type="auto"/>
        <w:tblBorders>
          <w:top w:val="single" w:sz="4" w:space="0" w:color="auto"/>
          <w:bottom w:val="single" w:sz="4" w:space="0" w:color="auto"/>
        </w:tblBorders>
        <w:tblLook w:val="04A0" w:firstRow="1" w:lastRow="0" w:firstColumn="1" w:lastColumn="0" w:noHBand="0" w:noVBand="1"/>
      </w:tblPr>
      <w:tblGrid>
        <w:gridCol w:w="1998"/>
        <w:gridCol w:w="1440"/>
        <w:gridCol w:w="1440"/>
        <w:gridCol w:w="1440"/>
        <w:gridCol w:w="1350"/>
      </w:tblGrid>
      <w:tr w:rsidR="00CE40F3" w:rsidRPr="00CE40F3" w14:paraId="3EA40006" w14:textId="77777777" w:rsidTr="00233FDB">
        <w:tc>
          <w:tcPr>
            <w:tcW w:w="1998" w:type="dxa"/>
            <w:tcBorders>
              <w:top w:val="single" w:sz="4" w:space="0" w:color="auto"/>
              <w:bottom w:val="single" w:sz="4" w:space="0" w:color="auto"/>
            </w:tcBorders>
          </w:tcPr>
          <w:p w14:paraId="21AD7FEC" w14:textId="77777777" w:rsidR="00CE40F3" w:rsidRPr="00CE40F3" w:rsidRDefault="00CE40F3" w:rsidP="00CE40F3">
            <w:pPr>
              <w:keepNext/>
              <w:keepLines/>
              <w:spacing w:before="120" w:after="120"/>
              <w:jc w:val="center"/>
              <w:rPr>
                <w:rFonts w:ascii="Times New Roman" w:eastAsia="Times New Roman" w:hAnsi="Times New Roman" w:cs="Times New Roman"/>
                <w:sz w:val="20"/>
                <w:szCs w:val="20"/>
              </w:rPr>
            </w:pPr>
          </w:p>
        </w:tc>
        <w:tc>
          <w:tcPr>
            <w:tcW w:w="1440" w:type="dxa"/>
            <w:tcBorders>
              <w:top w:val="single" w:sz="4" w:space="0" w:color="auto"/>
              <w:bottom w:val="single" w:sz="4" w:space="0" w:color="auto"/>
            </w:tcBorders>
          </w:tcPr>
          <w:p w14:paraId="18115512" w14:textId="77777777" w:rsidR="00CE40F3" w:rsidRPr="00CE40F3" w:rsidRDefault="00CE40F3" w:rsidP="00CE40F3">
            <w:pPr>
              <w:keepNext/>
              <w:keepLines/>
              <w:spacing w:before="120" w:after="120"/>
              <w:jc w:val="center"/>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Estimate</w:t>
            </w:r>
          </w:p>
        </w:tc>
        <w:tc>
          <w:tcPr>
            <w:tcW w:w="1440" w:type="dxa"/>
            <w:tcBorders>
              <w:top w:val="single" w:sz="4" w:space="0" w:color="auto"/>
              <w:bottom w:val="single" w:sz="4" w:space="0" w:color="auto"/>
            </w:tcBorders>
          </w:tcPr>
          <w:p w14:paraId="6BF94494" w14:textId="77777777" w:rsidR="00CE40F3" w:rsidRPr="00CE40F3" w:rsidRDefault="00CE40F3" w:rsidP="00CE40F3">
            <w:pPr>
              <w:keepNext/>
              <w:keepLines/>
              <w:spacing w:before="120" w:after="120"/>
              <w:jc w:val="center"/>
              <w:rPr>
                <w:rFonts w:ascii="Times New Roman" w:eastAsia="Times New Roman" w:hAnsi="Times New Roman" w:cs="Times New Roman"/>
                <w:sz w:val="20"/>
                <w:szCs w:val="20"/>
              </w:rPr>
            </w:pPr>
            <w:r w:rsidRPr="00CE40F3">
              <w:rPr>
                <w:rFonts w:ascii="Times New Roman" w:eastAsia="Times New Roman" w:hAnsi="Times New Roman" w:cs="Times New Roman"/>
                <w:i/>
                <w:iCs/>
                <w:sz w:val="20"/>
                <w:szCs w:val="20"/>
              </w:rPr>
              <w:t>t</w:t>
            </w:r>
            <w:r w:rsidRPr="00CE40F3">
              <w:rPr>
                <w:rFonts w:ascii="Times New Roman" w:eastAsia="Times New Roman" w:hAnsi="Times New Roman" w:cs="Times New Roman"/>
                <w:sz w:val="20"/>
                <w:szCs w:val="20"/>
              </w:rPr>
              <w:t xml:space="preserve"> value</w:t>
            </w:r>
          </w:p>
        </w:tc>
        <w:tc>
          <w:tcPr>
            <w:tcW w:w="1440" w:type="dxa"/>
            <w:tcBorders>
              <w:top w:val="single" w:sz="4" w:space="0" w:color="auto"/>
              <w:bottom w:val="single" w:sz="4" w:space="0" w:color="auto"/>
            </w:tcBorders>
          </w:tcPr>
          <w:p w14:paraId="54C8CA54" w14:textId="77777777" w:rsidR="00CE40F3" w:rsidRPr="00CE40F3" w:rsidRDefault="00CE40F3" w:rsidP="00CE40F3">
            <w:pPr>
              <w:keepNext/>
              <w:keepLines/>
              <w:spacing w:before="120" w:after="120"/>
              <w:jc w:val="center"/>
              <w:rPr>
                <w:rFonts w:ascii="Times New Roman" w:eastAsia="Times New Roman" w:hAnsi="Times New Roman" w:cs="Times New Roman"/>
                <w:sz w:val="20"/>
                <w:szCs w:val="20"/>
              </w:rPr>
            </w:pPr>
            <w:r w:rsidRPr="00CE40F3">
              <w:rPr>
                <w:rFonts w:ascii="Times New Roman" w:eastAsia="Times New Roman" w:hAnsi="Times New Roman" w:cs="Times New Roman"/>
                <w:i/>
                <w:iCs/>
                <w:sz w:val="20"/>
                <w:szCs w:val="20"/>
              </w:rPr>
              <w:t xml:space="preserve">p </w:t>
            </w:r>
            <w:r w:rsidRPr="00CE40F3">
              <w:rPr>
                <w:rFonts w:ascii="Times New Roman" w:eastAsia="Times New Roman" w:hAnsi="Times New Roman" w:cs="Times New Roman"/>
                <w:sz w:val="20"/>
                <w:szCs w:val="20"/>
              </w:rPr>
              <w:t>value &lt;</w:t>
            </w:r>
          </w:p>
        </w:tc>
        <w:tc>
          <w:tcPr>
            <w:tcW w:w="1350" w:type="dxa"/>
            <w:tcBorders>
              <w:top w:val="single" w:sz="4" w:space="0" w:color="auto"/>
              <w:bottom w:val="single" w:sz="4" w:space="0" w:color="auto"/>
            </w:tcBorders>
          </w:tcPr>
          <w:p w14:paraId="3606D19B" w14:textId="77777777" w:rsidR="00CE40F3" w:rsidRPr="00CE40F3" w:rsidRDefault="00CE40F3" w:rsidP="00CE40F3">
            <w:pPr>
              <w:keepNext/>
              <w:keepLines/>
              <w:spacing w:before="120" w:after="120"/>
              <w:jc w:val="center"/>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Cohen’s </w:t>
            </w:r>
            <w:r w:rsidRPr="00CE40F3">
              <w:rPr>
                <w:rFonts w:ascii="Times New Roman" w:eastAsia="Times New Roman" w:hAnsi="Times New Roman" w:cs="Times New Roman"/>
                <w:i/>
                <w:iCs/>
                <w:sz w:val="20"/>
                <w:szCs w:val="20"/>
              </w:rPr>
              <w:t>d</w:t>
            </w:r>
          </w:p>
        </w:tc>
      </w:tr>
      <w:tr w:rsidR="00CE40F3" w:rsidRPr="00CE40F3" w14:paraId="354CC2A4" w14:textId="77777777" w:rsidTr="00233FDB">
        <w:tc>
          <w:tcPr>
            <w:tcW w:w="1998" w:type="dxa"/>
            <w:tcBorders>
              <w:top w:val="single" w:sz="4" w:space="0" w:color="auto"/>
            </w:tcBorders>
          </w:tcPr>
          <w:p w14:paraId="34A1C26B" w14:textId="77777777" w:rsidR="00CE40F3" w:rsidRPr="00CE40F3" w:rsidRDefault="00CE40F3" w:rsidP="00CE40F3">
            <w:pPr>
              <w:keepNext/>
              <w:keepLines/>
              <w:spacing w:before="60" w:after="60"/>
              <w:rPr>
                <w:rFonts w:ascii="Times New Roman" w:eastAsia="Times New Roman" w:hAnsi="Times New Roman" w:cs="Times New Roman"/>
                <w:b/>
                <w:bCs/>
                <w:sz w:val="20"/>
                <w:szCs w:val="20"/>
              </w:rPr>
            </w:pPr>
            <w:r w:rsidRPr="00CE40F3">
              <w:rPr>
                <w:rFonts w:ascii="Times New Roman" w:eastAsia="Times New Roman" w:hAnsi="Times New Roman" w:cs="Times New Roman"/>
                <w:b/>
                <w:bCs/>
                <w:sz w:val="20"/>
                <w:szCs w:val="20"/>
              </w:rPr>
              <w:t>All Computer Science</w:t>
            </w:r>
          </w:p>
        </w:tc>
        <w:tc>
          <w:tcPr>
            <w:tcW w:w="1440" w:type="dxa"/>
            <w:tcBorders>
              <w:top w:val="single" w:sz="4" w:space="0" w:color="auto"/>
            </w:tcBorders>
          </w:tcPr>
          <w:p w14:paraId="3CAC4D5A"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p>
        </w:tc>
        <w:tc>
          <w:tcPr>
            <w:tcW w:w="1440" w:type="dxa"/>
            <w:tcBorders>
              <w:top w:val="single" w:sz="4" w:space="0" w:color="auto"/>
            </w:tcBorders>
          </w:tcPr>
          <w:p w14:paraId="39203E4D"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p>
        </w:tc>
        <w:tc>
          <w:tcPr>
            <w:tcW w:w="1440" w:type="dxa"/>
            <w:tcBorders>
              <w:top w:val="single" w:sz="4" w:space="0" w:color="auto"/>
            </w:tcBorders>
          </w:tcPr>
          <w:p w14:paraId="2502EA30"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p>
        </w:tc>
        <w:tc>
          <w:tcPr>
            <w:tcW w:w="1350" w:type="dxa"/>
            <w:tcBorders>
              <w:top w:val="single" w:sz="4" w:space="0" w:color="auto"/>
            </w:tcBorders>
          </w:tcPr>
          <w:p w14:paraId="7BDF0196"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p>
        </w:tc>
      </w:tr>
      <w:tr w:rsidR="00CE40F3" w:rsidRPr="00CE40F3" w14:paraId="2E14530A" w14:textId="77777777" w:rsidTr="00233FDB">
        <w:tc>
          <w:tcPr>
            <w:tcW w:w="1998" w:type="dxa"/>
          </w:tcPr>
          <w:p w14:paraId="5CD3DDD3" w14:textId="77777777" w:rsidR="00CE40F3" w:rsidRPr="00CE40F3" w:rsidRDefault="00CE40F3" w:rsidP="00CE40F3">
            <w:pPr>
              <w:keepNext/>
              <w:keepLines/>
              <w:spacing w:before="60" w:after="60"/>
              <w:ind w:left="216"/>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All Students</w:t>
            </w:r>
          </w:p>
        </w:tc>
        <w:tc>
          <w:tcPr>
            <w:tcW w:w="1440" w:type="dxa"/>
          </w:tcPr>
          <w:p w14:paraId="46F1D619"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17.07</w:t>
            </w:r>
          </w:p>
        </w:tc>
        <w:tc>
          <w:tcPr>
            <w:tcW w:w="1440" w:type="dxa"/>
          </w:tcPr>
          <w:p w14:paraId="46AF4CE1"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6.57 </w:t>
            </w:r>
          </w:p>
        </w:tc>
        <w:tc>
          <w:tcPr>
            <w:tcW w:w="1440" w:type="dxa"/>
          </w:tcPr>
          <w:p w14:paraId="4E253EBC"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0.001</w:t>
            </w:r>
          </w:p>
        </w:tc>
        <w:tc>
          <w:tcPr>
            <w:tcW w:w="1350" w:type="dxa"/>
          </w:tcPr>
          <w:p w14:paraId="05E49AD3"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0.719 </w:t>
            </w:r>
          </w:p>
        </w:tc>
      </w:tr>
      <w:tr w:rsidR="00CE40F3" w:rsidRPr="00CE40F3" w14:paraId="016EDE36" w14:textId="77777777" w:rsidTr="00233FDB">
        <w:tc>
          <w:tcPr>
            <w:tcW w:w="1998" w:type="dxa"/>
          </w:tcPr>
          <w:p w14:paraId="5CC27DEC" w14:textId="77777777" w:rsidR="00CE40F3" w:rsidRPr="00CE40F3" w:rsidRDefault="00CE40F3" w:rsidP="00CE40F3">
            <w:pPr>
              <w:keepNext/>
              <w:keepLines/>
              <w:spacing w:before="60" w:after="60"/>
              <w:ind w:left="216"/>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Female Students</w:t>
            </w:r>
          </w:p>
        </w:tc>
        <w:tc>
          <w:tcPr>
            <w:tcW w:w="1440" w:type="dxa"/>
          </w:tcPr>
          <w:p w14:paraId="2C65B807"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5.19 </w:t>
            </w:r>
          </w:p>
        </w:tc>
        <w:tc>
          <w:tcPr>
            <w:tcW w:w="1440" w:type="dxa"/>
          </w:tcPr>
          <w:p w14:paraId="5551B098"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6.00</w:t>
            </w:r>
          </w:p>
        </w:tc>
        <w:tc>
          <w:tcPr>
            <w:tcW w:w="1440" w:type="dxa"/>
          </w:tcPr>
          <w:p w14:paraId="39F09F12"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0.001</w:t>
            </w:r>
          </w:p>
        </w:tc>
        <w:tc>
          <w:tcPr>
            <w:tcW w:w="1350" w:type="dxa"/>
          </w:tcPr>
          <w:p w14:paraId="5F1345F0"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0.657</w:t>
            </w:r>
          </w:p>
        </w:tc>
      </w:tr>
      <w:tr w:rsidR="00CE40F3" w:rsidRPr="00CE40F3" w14:paraId="1E110A1D" w14:textId="77777777" w:rsidTr="00233FDB">
        <w:tc>
          <w:tcPr>
            <w:tcW w:w="1998" w:type="dxa"/>
          </w:tcPr>
          <w:p w14:paraId="154F5ED0" w14:textId="77777777" w:rsidR="00CE40F3" w:rsidRPr="00CE40F3" w:rsidRDefault="00CE40F3" w:rsidP="00CE40F3">
            <w:pPr>
              <w:keepNext/>
              <w:keepLines/>
              <w:spacing w:before="60" w:after="60"/>
              <w:ind w:left="216"/>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Black Students</w:t>
            </w:r>
          </w:p>
        </w:tc>
        <w:tc>
          <w:tcPr>
            <w:tcW w:w="1440" w:type="dxa"/>
          </w:tcPr>
          <w:p w14:paraId="20F516F3"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1.47</w:t>
            </w:r>
          </w:p>
        </w:tc>
        <w:tc>
          <w:tcPr>
            <w:tcW w:w="1440" w:type="dxa"/>
          </w:tcPr>
          <w:p w14:paraId="757E2EE5"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3.85</w:t>
            </w:r>
          </w:p>
        </w:tc>
        <w:tc>
          <w:tcPr>
            <w:tcW w:w="1440" w:type="dxa"/>
          </w:tcPr>
          <w:p w14:paraId="04D9FBBF"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0.001</w:t>
            </w:r>
          </w:p>
        </w:tc>
        <w:tc>
          <w:tcPr>
            <w:tcW w:w="1350" w:type="dxa"/>
          </w:tcPr>
          <w:p w14:paraId="399B8383"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0.421</w:t>
            </w:r>
          </w:p>
        </w:tc>
      </w:tr>
      <w:tr w:rsidR="00CE40F3" w:rsidRPr="00CE40F3" w14:paraId="579DE3EB" w14:textId="77777777" w:rsidTr="00233FDB">
        <w:tc>
          <w:tcPr>
            <w:tcW w:w="1998" w:type="dxa"/>
          </w:tcPr>
          <w:p w14:paraId="0EBDC5FE" w14:textId="77777777" w:rsidR="00CE40F3" w:rsidRPr="00CE40F3" w:rsidRDefault="00CE40F3" w:rsidP="00CE40F3">
            <w:pPr>
              <w:keepNext/>
              <w:keepLines/>
              <w:spacing w:before="60" w:after="60"/>
              <w:ind w:left="216"/>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Hispanic Students</w:t>
            </w:r>
          </w:p>
        </w:tc>
        <w:tc>
          <w:tcPr>
            <w:tcW w:w="1440" w:type="dxa"/>
          </w:tcPr>
          <w:p w14:paraId="21615161"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4.71</w:t>
            </w:r>
          </w:p>
        </w:tc>
        <w:tc>
          <w:tcPr>
            <w:tcW w:w="1440" w:type="dxa"/>
          </w:tcPr>
          <w:p w14:paraId="2D7BC13E"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4.33</w:t>
            </w:r>
          </w:p>
        </w:tc>
        <w:tc>
          <w:tcPr>
            <w:tcW w:w="1440" w:type="dxa"/>
          </w:tcPr>
          <w:p w14:paraId="7FB13A8A"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0.001</w:t>
            </w:r>
          </w:p>
        </w:tc>
        <w:tc>
          <w:tcPr>
            <w:tcW w:w="1350" w:type="dxa"/>
          </w:tcPr>
          <w:p w14:paraId="4D1FCA3A"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0.474</w:t>
            </w:r>
          </w:p>
        </w:tc>
      </w:tr>
      <w:tr w:rsidR="00CE40F3" w:rsidRPr="00CE40F3" w14:paraId="1A0F6878" w14:textId="77777777" w:rsidTr="00233FDB">
        <w:tc>
          <w:tcPr>
            <w:tcW w:w="1998" w:type="dxa"/>
          </w:tcPr>
          <w:p w14:paraId="5F3D87D5" w14:textId="77777777" w:rsidR="00CE40F3" w:rsidRPr="00CE40F3" w:rsidRDefault="00CE40F3" w:rsidP="00CE40F3">
            <w:pPr>
              <w:keepNext/>
              <w:keepLines/>
              <w:spacing w:before="60" w:after="60"/>
              <w:ind w:left="216"/>
              <w:rPr>
                <w:rFonts w:ascii="Times New Roman" w:eastAsia="Times New Roman" w:hAnsi="Times New Roman" w:cs="Times New Roman"/>
                <w:sz w:val="20"/>
                <w:szCs w:val="20"/>
              </w:rPr>
            </w:pPr>
          </w:p>
        </w:tc>
        <w:tc>
          <w:tcPr>
            <w:tcW w:w="1440" w:type="dxa"/>
          </w:tcPr>
          <w:p w14:paraId="5690F1EF"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p>
        </w:tc>
        <w:tc>
          <w:tcPr>
            <w:tcW w:w="1440" w:type="dxa"/>
          </w:tcPr>
          <w:p w14:paraId="119E4BD2"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p>
        </w:tc>
        <w:tc>
          <w:tcPr>
            <w:tcW w:w="1440" w:type="dxa"/>
          </w:tcPr>
          <w:p w14:paraId="00CF83A5"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p>
        </w:tc>
        <w:tc>
          <w:tcPr>
            <w:tcW w:w="1350" w:type="dxa"/>
          </w:tcPr>
          <w:p w14:paraId="33FA07F1"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p>
        </w:tc>
      </w:tr>
      <w:tr w:rsidR="00CE40F3" w:rsidRPr="00CE40F3" w14:paraId="102794D0" w14:textId="77777777" w:rsidTr="00233FDB">
        <w:tc>
          <w:tcPr>
            <w:tcW w:w="1998" w:type="dxa"/>
          </w:tcPr>
          <w:p w14:paraId="5C27803F" w14:textId="77777777" w:rsidR="00CE40F3" w:rsidRPr="00CE40F3" w:rsidRDefault="00CE40F3" w:rsidP="00CE40F3">
            <w:pPr>
              <w:keepNext/>
              <w:keepLines/>
              <w:spacing w:before="60" w:after="60"/>
              <w:rPr>
                <w:rFonts w:ascii="Times New Roman" w:eastAsia="Times New Roman" w:hAnsi="Times New Roman" w:cs="Times New Roman"/>
                <w:b/>
                <w:bCs/>
                <w:sz w:val="20"/>
                <w:szCs w:val="20"/>
              </w:rPr>
            </w:pPr>
            <w:r w:rsidRPr="00CE40F3">
              <w:rPr>
                <w:rFonts w:ascii="Times New Roman" w:eastAsia="Times New Roman" w:hAnsi="Times New Roman" w:cs="Times New Roman"/>
                <w:b/>
                <w:bCs/>
                <w:sz w:val="20"/>
                <w:szCs w:val="20"/>
              </w:rPr>
              <w:t>Computer Science Principles</w:t>
            </w:r>
          </w:p>
        </w:tc>
        <w:tc>
          <w:tcPr>
            <w:tcW w:w="1440" w:type="dxa"/>
          </w:tcPr>
          <w:p w14:paraId="726FDF5E"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p>
        </w:tc>
        <w:tc>
          <w:tcPr>
            <w:tcW w:w="1440" w:type="dxa"/>
          </w:tcPr>
          <w:p w14:paraId="48D8FFA6"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p>
        </w:tc>
        <w:tc>
          <w:tcPr>
            <w:tcW w:w="1440" w:type="dxa"/>
          </w:tcPr>
          <w:p w14:paraId="47D46FBA"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p>
        </w:tc>
        <w:tc>
          <w:tcPr>
            <w:tcW w:w="1350" w:type="dxa"/>
          </w:tcPr>
          <w:p w14:paraId="3BCF060A"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p>
        </w:tc>
      </w:tr>
      <w:tr w:rsidR="00CE40F3" w:rsidRPr="00CE40F3" w14:paraId="400C2E8E" w14:textId="77777777" w:rsidTr="00233FDB">
        <w:tc>
          <w:tcPr>
            <w:tcW w:w="1998" w:type="dxa"/>
          </w:tcPr>
          <w:p w14:paraId="5984A79C" w14:textId="77777777" w:rsidR="00CE40F3" w:rsidRPr="00CE40F3" w:rsidRDefault="00CE40F3" w:rsidP="00CE40F3">
            <w:pPr>
              <w:keepNext/>
              <w:keepLines/>
              <w:spacing w:before="60" w:after="60"/>
              <w:ind w:left="216"/>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All Students</w:t>
            </w:r>
          </w:p>
        </w:tc>
        <w:tc>
          <w:tcPr>
            <w:tcW w:w="1440" w:type="dxa"/>
          </w:tcPr>
          <w:p w14:paraId="511EE06A"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15.76</w:t>
            </w:r>
          </w:p>
        </w:tc>
        <w:tc>
          <w:tcPr>
            <w:tcW w:w="1440" w:type="dxa"/>
          </w:tcPr>
          <w:p w14:paraId="28942D0F"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7.42</w:t>
            </w:r>
          </w:p>
        </w:tc>
        <w:tc>
          <w:tcPr>
            <w:tcW w:w="1440" w:type="dxa"/>
          </w:tcPr>
          <w:p w14:paraId="5791572A"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0.001</w:t>
            </w:r>
          </w:p>
        </w:tc>
        <w:tc>
          <w:tcPr>
            <w:tcW w:w="1350" w:type="dxa"/>
          </w:tcPr>
          <w:p w14:paraId="7DC9C15E"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0.812</w:t>
            </w:r>
          </w:p>
        </w:tc>
      </w:tr>
      <w:tr w:rsidR="00CE40F3" w:rsidRPr="00CE40F3" w14:paraId="3FB5650E" w14:textId="77777777" w:rsidTr="00233FDB">
        <w:tc>
          <w:tcPr>
            <w:tcW w:w="1998" w:type="dxa"/>
          </w:tcPr>
          <w:p w14:paraId="2E62DDB8" w14:textId="77777777" w:rsidR="00CE40F3" w:rsidRPr="00CE40F3" w:rsidRDefault="00CE40F3" w:rsidP="00CE40F3">
            <w:pPr>
              <w:keepNext/>
              <w:keepLines/>
              <w:spacing w:before="60" w:after="60"/>
              <w:ind w:left="216"/>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Female Students</w:t>
            </w:r>
          </w:p>
        </w:tc>
        <w:tc>
          <w:tcPr>
            <w:tcW w:w="1440" w:type="dxa"/>
          </w:tcPr>
          <w:p w14:paraId="21E0B769"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4.96</w:t>
            </w:r>
          </w:p>
        </w:tc>
        <w:tc>
          <w:tcPr>
            <w:tcW w:w="1440" w:type="dxa"/>
          </w:tcPr>
          <w:p w14:paraId="44E8E946"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6.70</w:t>
            </w:r>
          </w:p>
        </w:tc>
        <w:tc>
          <w:tcPr>
            <w:tcW w:w="1440" w:type="dxa"/>
          </w:tcPr>
          <w:p w14:paraId="3649E9C3"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0.001</w:t>
            </w:r>
          </w:p>
        </w:tc>
        <w:tc>
          <w:tcPr>
            <w:tcW w:w="1350" w:type="dxa"/>
          </w:tcPr>
          <w:p w14:paraId="4C99B4AE"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0.733</w:t>
            </w:r>
          </w:p>
        </w:tc>
      </w:tr>
      <w:tr w:rsidR="00CE40F3" w:rsidRPr="00CE40F3" w14:paraId="7B0E55A4" w14:textId="77777777" w:rsidTr="00233FDB">
        <w:tc>
          <w:tcPr>
            <w:tcW w:w="1998" w:type="dxa"/>
          </w:tcPr>
          <w:p w14:paraId="2CF2AEDE" w14:textId="77777777" w:rsidR="00CE40F3" w:rsidRPr="00CE40F3" w:rsidRDefault="00CE40F3" w:rsidP="00CE40F3">
            <w:pPr>
              <w:keepNext/>
              <w:keepLines/>
              <w:spacing w:before="60" w:after="60"/>
              <w:ind w:left="216"/>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Black Students</w:t>
            </w:r>
          </w:p>
        </w:tc>
        <w:tc>
          <w:tcPr>
            <w:tcW w:w="1440" w:type="dxa"/>
          </w:tcPr>
          <w:p w14:paraId="752B39E3"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1.43</w:t>
            </w:r>
          </w:p>
        </w:tc>
        <w:tc>
          <w:tcPr>
            <w:tcW w:w="1440" w:type="dxa"/>
          </w:tcPr>
          <w:p w14:paraId="16589EFF"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4.03</w:t>
            </w:r>
          </w:p>
        </w:tc>
        <w:tc>
          <w:tcPr>
            <w:tcW w:w="1440" w:type="dxa"/>
          </w:tcPr>
          <w:p w14:paraId="60D854E8"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0.001</w:t>
            </w:r>
          </w:p>
        </w:tc>
        <w:tc>
          <w:tcPr>
            <w:tcW w:w="1350" w:type="dxa"/>
          </w:tcPr>
          <w:p w14:paraId="663E31EE"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0.441</w:t>
            </w:r>
          </w:p>
        </w:tc>
      </w:tr>
      <w:tr w:rsidR="00CE40F3" w:rsidRPr="00CE40F3" w14:paraId="514861ED" w14:textId="77777777" w:rsidTr="00233FDB">
        <w:tc>
          <w:tcPr>
            <w:tcW w:w="1998" w:type="dxa"/>
          </w:tcPr>
          <w:p w14:paraId="6FF88124" w14:textId="77777777" w:rsidR="00CE40F3" w:rsidRPr="00CE40F3" w:rsidRDefault="00CE40F3" w:rsidP="00CE40F3">
            <w:pPr>
              <w:keepNext/>
              <w:keepLines/>
              <w:spacing w:before="60" w:after="60"/>
              <w:ind w:left="216"/>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Hispanic Students</w:t>
            </w:r>
          </w:p>
        </w:tc>
        <w:tc>
          <w:tcPr>
            <w:tcW w:w="1440" w:type="dxa"/>
          </w:tcPr>
          <w:p w14:paraId="2B7F38FE"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4.70</w:t>
            </w:r>
          </w:p>
        </w:tc>
        <w:tc>
          <w:tcPr>
            <w:tcW w:w="1440" w:type="dxa"/>
          </w:tcPr>
          <w:p w14:paraId="4ABA25F0"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5.03</w:t>
            </w:r>
          </w:p>
        </w:tc>
        <w:tc>
          <w:tcPr>
            <w:tcW w:w="1440" w:type="dxa"/>
          </w:tcPr>
          <w:p w14:paraId="624E54D5"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0.001</w:t>
            </w:r>
          </w:p>
        </w:tc>
        <w:tc>
          <w:tcPr>
            <w:tcW w:w="1350" w:type="dxa"/>
          </w:tcPr>
          <w:p w14:paraId="721957C0"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0.550</w:t>
            </w:r>
          </w:p>
        </w:tc>
      </w:tr>
      <w:tr w:rsidR="00CE40F3" w:rsidRPr="00CE40F3" w14:paraId="797C8214" w14:textId="77777777" w:rsidTr="00233FDB">
        <w:tc>
          <w:tcPr>
            <w:tcW w:w="1998" w:type="dxa"/>
          </w:tcPr>
          <w:p w14:paraId="60E1A0A1" w14:textId="77777777" w:rsidR="00CE40F3" w:rsidRPr="00CE40F3" w:rsidRDefault="00CE40F3" w:rsidP="00CE40F3">
            <w:pPr>
              <w:keepNext/>
              <w:keepLines/>
              <w:spacing w:before="60" w:after="60"/>
              <w:ind w:left="216"/>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w:t>
            </w:r>
          </w:p>
        </w:tc>
        <w:tc>
          <w:tcPr>
            <w:tcW w:w="1440" w:type="dxa"/>
          </w:tcPr>
          <w:p w14:paraId="4ADC3108"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w:t>
            </w:r>
          </w:p>
        </w:tc>
        <w:tc>
          <w:tcPr>
            <w:tcW w:w="1440" w:type="dxa"/>
          </w:tcPr>
          <w:p w14:paraId="7C51D300"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w:t>
            </w:r>
          </w:p>
        </w:tc>
        <w:tc>
          <w:tcPr>
            <w:tcW w:w="1440" w:type="dxa"/>
          </w:tcPr>
          <w:p w14:paraId="6A1891B2"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w:t>
            </w:r>
          </w:p>
        </w:tc>
        <w:tc>
          <w:tcPr>
            <w:tcW w:w="1350" w:type="dxa"/>
          </w:tcPr>
          <w:p w14:paraId="4B9A4CAE"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w:t>
            </w:r>
          </w:p>
        </w:tc>
      </w:tr>
      <w:tr w:rsidR="00CE40F3" w:rsidRPr="00CE40F3" w14:paraId="182F0386" w14:textId="77777777" w:rsidTr="00233FDB">
        <w:tc>
          <w:tcPr>
            <w:tcW w:w="1998" w:type="dxa"/>
          </w:tcPr>
          <w:p w14:paraId="3897356C" w14:textId="77777777" w:rsidR="00CE40F3" w:rsidRPr="00CE40F3" w:rsidRDefault="00CE40F3" w:rsidP="00CE40F3">
            <w:pPr>
              <w:keepNext/>
              <w:keepLines/>
              <w:spacing w:before="60" w:after="60"/>
              <w:rPr>
                <w:rFonts w:ascii="Times New Roman" w:eastAsia="Times New Roman" w:hAnsi="Times New Roman" w:cs="Times New Roman"/>
                <w:b/>
                <w:bCs/>
                <w:sz w:val="20"/>
                <w:szCs w:val="20"/>
              </w:rPr>
            </w:pPr>
            <w:r w:rsidRPr="00CE40F3">
              <w:rPr>
                <w:rFonts w:ascii="Times New Roman" w:eastAsia="Times New Roman" w:hAnsi="Times New Roman" w:cs="Times New Roman"/>
                <w:b/>
                <w:bCs/>
                <w:sz w:val="20"/>
                <w:szCs w:val="20"/>
              </w:rPr>
              <w:t>Computer Science A</w:t>
            </w:r>
          </w:p>
        </w:tc>
        <w:tc>
          <w:tcPr>
            <w:tcW w:w="1440" w:type="dxa"/>
          </w:tcPr>
          <w:p w14:paraId="1BE94954"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p>
        </w:tc>
        <w:tc>
          <w:tcPr>
            <w:tcW w:w="1440" w:type="dxa"/>
          </w:tcPr>
          <w:p w14:paraId="5FAECDDE"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p>
        </w:tc>
        <w:tc>
          <w:tcPr>
            <w:tcW w:w="1440" w:type="dxa"/>
          </w:tcPr>
          <w:p w14:paraId="501C99E2"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p>
        </w:tc>
        <w:tc>
          <w:tcPr>
            <w:tcW w:w="1350" w:type="dxa"/>
          </w:tcPr>
          <w:p w14:paraId="744863F1"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p>
        </w:tc>
      </w:tr>
      <w:tr w:rsidR="00CE40F3" w:rsidRPr="00CE40F3" w14:paraId="114F7E8D" w14:textId="77777777" w:rsidTr="00233FDB">
        <w:tc>
          <w:tcPr>
            <w:tcW w:w="1998" w:type="dxa"/>
          </w:tcPr>
          <w:p w14:paraId="5EA6DF9A" w14:textId="77777777" w:rsidR="00CE40F3" w:rsidRPr="00CE40F3" w:rsidRDefault="00CE40F3" w:rsidP="00CE40F3">
            <w:pPr>
              <w:keepNext/>
              <w:keepLines/>
              <w:spacing w:before="60" w:after="60"/>
              <w:ind w:left="216"/>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All Students</w:t>
            </w:r>
          </w:p>
        </w:tc>
        <w:tc>
          <w:tcPr>
            <w:tcW w:w="1440" w:type="dxa"/>
          </w:tcPr>
          <w:p w14:paraId="42DD126D"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1.31</w:t>
            </w:r>
          </w:p>
        </w:tc>
        <w:tc>
          <w:tcPr>
            <w:tcW w:w="1440" w:type="dxa"/>
          </w:tcPr>
          <w:p w14:paraId="3618C6A0"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1.09</w:t>
            </w:r>
          </w:p>
        </w:tc>
        <w:tc>
          <w:tcPr>
            <w:tcW w:w="1440" w:type="dxa"/>
          </w:tcPr>
          <w:p w14:paraId="6F88B898"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b/>
                <w:bCs/>
                <w:sz w:val="20"/>
                <w:szCs w:val="20"/>
              </w:rPr>
            </w:pPr>
            <w:r w:rsidRPr="00CE40F3">
              <w:rPr>
                <w:rFonts w:ascii="Times New Roman" w:eastAsia="Times New Roman" w:hAnsi="Times New Roman" w:cs="Times New Roman"/>
                <w:b/>
                <w:bCs/>
                <w:sz w:val="20"/>
                <w:szCs w:val="20"/>
              </w:rPr>
              <w:t xml:space="preserve"> 0.275 (NS)</w:t>
            </w:r>
          </w:p>
        </w:tc>
        <w:tc>
          <w:tcPr>
            <w:tcW w:w="1350" w:type="dxa"/>
          </w:tcPr>
          <w:p w14:paraId="6B1EA291"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0.119 </w:t>
            </w:r>
          </w:p>
        </w:tc>
      </w:tr>
      <w:tr w:rsidR="00CE40F3" w:rsidRPr="00CE40F3" w14:paraId="2CB2F719" w14:textId="77777777" w:rsidTr="00233FDB">
        <w:tc>
          <w:tcPr>
            <w:tcW w:w="1998" w:type="dxa"/>
          </w:tcPr>
          <w:p w14:paraId="31B6B406" w14:textId="77777777" w:rsidR="00CE40F3" w:rsidRPr="00CE40F3" w:rsidRDefault="00CE40F3" w:rsidP="00CE40F3">
            <w:pPr>
              <w:keepNext/>
              <w:keepLines/>
              <w:spacing w:before="60" w:after="60"/>
              <w:ind w:left="216"/>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Female Students</w:t>
            </w:r>
          </w:p>
        </w:tc>
        <w:tc>
          <w:tcPr>
            <w:tcW w:w="1440" w:type="dxa"/>
          </w:tcPr>
          <w:p w14:paraId="49252AFD"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0.22</w:t>
            </w:r>
          </w:p>
        </w:tc>
        <w:tc>
          <w:tcPr>
            <w:tcW w:w="1440" w:type="dxa"/>
          </w:tcPr>
          <w:p w14:paraId="31EEF976"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0.69</w:t>
            </w:r>
          </w:p>
        </w:tc>
        <w:tc>
          <w:tcPr>
            <w:tcW w:w="1440" w:type="dxa"/>
          </w:tcPr>
          <w:p w14:paraId="37E4FDA2"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b/>
                <w:bCs/>
                <w:sz w:val="20"/>
                <w:szCs w:val="20"/>
              </w:rPr>
            </w:pPr>
            <w:r w:rsidRPr="00CE40F3">
              <w:rPr>
                <w:rFonts w:ascii="Times New Roman" w:eastAsia="Times New Roman" w:hAnsi="Times New Roman" w:cs="Times New Roman"/>
                <w:b/>
                <w:bCs/>
                <w:sz w:val="20"/>
                <w:szCs w:val="20"/>
              </w:rPr>
              <w:t xml:space="preserve"> 0.494 (NS)</w:t>
            </w:r>
          </w:p>
        </w:tc>
        <w:tc>
          <w:tcPr>
            <w:tcW w:w="1350" w:type="dxa"/>
          </w:tcPr>
          <w:p w14:paraId="66E2FA8E"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0.076</w:t>
            </w:r>
          </w:p>
        </w:tc>
      </w:tr>
      <w:tr w:rsidR="00CE40F3" w:rsidRPr="00CE40F3" w14:paraId="51AF2575" w14:textId="77777777" w:rsidTr="00233FDB">
        <w:tc>
          <w:tcPr>
            <w:tcW w:w="1998" w:type="dxa"/>
          </w:tcPr>
          <w:p w14:paraId="68BE47EE" w14:textId="77777777" w:rsidR="00CE40F3" w:rsidRPr="00CE40F3" w:rsidRDefault="00CE40F3" w:rsidP="00CE40F3">
            <w:pPr>
              <w:keepNext/>
              <w:keepLines/>
              <w:spacing w:before="60" w:after="60"/>
              <w:ind w:left="216"/>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Black Students</w:t>
            </w:r>
          </w:p>
        </w:tc>
        <w:tc>
          <w:tcPr>
            <w:tcW w:w="1440" w:type="dxa"/>
          </w:tcPr>
          <w:p w14:paraId="66DA6B19"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0.04</w:t>
            </w:r>
          </w:p>
        </w:tc>
        <w:tc>
          <w:tcPr>
            <w:tcW w:w="1440" w:type="dxa"/>
          </w:tcPr>
          <w:p w14:paraId="644B7EAA"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0.59 </w:t>
            </w:r>
          </w:p>
        </w:tc>
        <w:tc>
          <w:tcPr>
            <w:tcW w:w="1440" w:type="dxa"/>
          </w:tcPr>
          <w:p w14:paraId="3F471EC4"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b/>
                <w:bCs/>
                <w:sz w:val="20"/>
                <w:szCs w:val="20"/>
              </w:rPr>
            </w:pPr>
            <w:r w:rsidRPr="00CE40F3">
              <w:rPr>
                <w:rFonts w:ascii="Times New Roman" w:eastAsia="Times New Roman" w:hAnsi="Times New Roman" w:cs="Times New Roman"/>
                <w:b/>
                <w:bCs/>
                <w:sz w:val="20"/>
                <w:szCs w:val="20"/>
              </w:rPr>
              <w:t xml:space="preserve"> 0.553 (NS)</w:t>
            </w:r>
          </w:p>
        </w:tc>
        <w:tc>
          <w:tcPr>
            <w:tcW w:w="1350" w:type="dxa"/>
          </w:tcPr>
          <w:p w14:paraId="26742B55"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0.065</w:t>
            </w:r>
          </w:p>
        </w:tc>
      </w:tr>
      <w:tr w:rsidR="00CE40F3" w:rsidRPr="00CE40F3" w14:paraId="359BA570" w14:textId="77777777" w:rsidTr="00233FDB">
        <w:tc>
          <w:tcPr>
            <w:tcW w:w="1998" w:type="dxa"/>
          </w:tcPr>
          <w:p w14:paraId="473CE194" w14:textId="77777777" w:rsidR="00CE40F3" w:rsidRPr="00CE40F3" w:rsidRDefault="00CE40F3" w:rsidP="00CE40F3">
            <w:pPr>
              <w:keepNext/>
              <w:keepLines/>
              <w:spacing w:before="60" w:after="60"/>
              <w:ind w:left="216"/>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Hispanic Students</w:t>
            </w:r>
          </w:p>
        </w:tc>
        <w:tc>
          <w:tcPr>
            <w:tcW w:w="1440" w:type="dxa"/>
          </w:tcPr>
          <w:p w14:paraId="05A6D013"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0.01</w:t>
            </w:r>
          </w:p>
        </w:tc>
        <w:tc>
          <w:tcPr>
            <w:tcW w:w="1440" w:type="dxa"/>
          </w:tcPr>
          <w:p w14:paraId="6B890C31"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0.05</w:t>
            </w:r>
          </w:p>
        </w:tc>
        <w:tc>
          <w:tcPr>
            <w:tcW w:w="1440" w:type="dxa"/>
          </w:tcPr>
          <w:p w14:paraId="03A5A2D9"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b/>
                <w:bCs/>
                <w:sz w:val="20"/>
                <w:szCs w:val="20"/>
              </w:rPr>
            </w:pPr>
            <w:r w:rsidRPr="00CE40F3">
              <w:rPr>
                <w:rFonts w:ascii="Times New Roman" w:eastAsia="Times New Roman" w:hAnsi="Times New Roman" w:cs="Times New Roman"/>
                <w:b/>
                <w:bCs/>
                <w:sz w:val="20"/>
                <w:szCs w:val="20"/>
              </w:rPr>
              <w:t xml:space="preserve"> 0.961 (NS)</w:t>
            </w:r>
          </w:p>
        </w:tc>
        <w:tc>
          <w:tcPr>
            <w:tcW w:w="1350" w:type="dxa"/>
          </w:tcPr>
          <w:p w14:paraId="046519CE"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0.005</w:t>
            </w:r>
          </w:p>
        </w:tc>
      </w:tr>
      <w:tr w:rsidR="00CE40F3" w:rsidRPr="00CE40F3" w14:paraId="75C7053C" w14:textId="77777777" w:rsidTr="00233FDB">
        <w:tc>
          <w:tcPr>
            <w:tcW w:w="1998" w:type="dxa"/>
          </w:tcPr>
          <w:p w14:paraId="2F269CF8" w14:textId="77777777" w:rsidR="00CE40F3" w:rsidRPr="00CE40F3" w:rsidRDefault="00CE40F3" w:rsidP="00CE40F3">
            <w:pPr>
              <w:keepNext/>
              <w:keepLines/>
              <w:spacing w:before="60" w:after="60"/>
              <w:ind w:left="216"/>
              <w:rPr>
                <w:rFonts w:ascii="Times New Roman" w:eastAsia="Times New Roman" w:hAnsi="Times New Roman" w:cs="Times New Roman"/>
                <w:sz w:val="20"/>
                <w:szCs w:val="20"/>
              </w:rPr>
            </w:pPr>
          </w:p>
        </w:tc>
        <w:tc>
          <w:tcPr>
            <w:tcW w:w="1440" w:type="dxa"/>
          </w:tcPr>
          <w:p w14:paraId="7760A36B"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p>
        </w:tc>
        <w:tc>
          <w:tcPr>
            <w:tcW w:w="1440" w:type="dxa"/>
          </w:tcPr>
          <w:p w14:paraId="516A2B18"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w:t>
            </w:r>
          </w:p>
        </w:tc>
        <w:tc>
          <w:tcPr>
            <w:tcW w:w="1440" w:type="dxa"/>
          </w:tcPr>
          <w:p w14:paraId="71040EDC"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w:t>
            </w:r>
          </w:p>
        </w:tc>
        <w:tc>
          <w:tcPr>
            <w:tcW w:w="1350" w:type="dxa"/>
          </w:tcPr>
          <w:p w14:paraId="43BAF147"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w:t>
            </w:r>
          </w:p>
        </w:tc>
      </w:tr>
    </w:tbl>
    <w:p w14:paraId="6F20C3D5" w14:textId="77777777" w:rsidR="00CE40F3" w:rsidRPr="00CE40F3" w:rsidRDefault="00CE40F3" w:rsidP="00CE40F3">
      <w:pPr>
        <w:spacing w:after="120" w:line="360" w:lineRule="atLeast"/>
        <w:ind w:firstLine="547"/>
        <w:jc w:val="both"/>
        <w:rPr>
          <w:rFonts w:ascii="Times New Roman" w:eastAsia="Times New Roman" w:hAnsi="Times New Roman" w:cs="Times New Roman"/>
          <w:szCs w:val="20"/>
        </w:rPr>
      </w:pPr>
    </w:p>
    <w:p w14:paraId="5705B817" w14:textId="77777777" w:rsidR="00CE40F3" w:rsidRPr="00CE40F3" w:rsidRDefault="00CE40F3" w:rsidP="00CE40F3">
      <w:pPr>
        <w:keepNext/>
        <w:spacing w:before="360"/>
        <w:jc w:val="center"/>
        <w:rPr>
          <w:rFonts w:ascii="Times New Roman" w:eastAsia="Times New Roman" w:hAnsi="Times New Roman" w:cs="Times New Roman"/>
          <w:noProof/>
          <w:szCs w:val="20"/>
        </w:rPr>
      </w:pPr>
      <w:r w:rsidRPr="00CE40F3">
        <w:rPr>
          <w:rFonts w:ascii="Times New Roman" w:eastAsia="Times New Roman" w:hAnsi="Times New Roman" w:cs="Times New Roman"/>
          <w:noProof/>
          <w:szCs w:val="20"/>
        </w:rPr>
        <w:lastRenderedPageBreak/>
        <w:drawing>
          <wp:inline distT="0" distB="0" distL="0" distR="0" wp14:anchorId="30EEAAA3" wp14:editId="4F14F19A">
            <wp:extent cx="5241290" cy="304990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41290" cy="3049905"/>
                    </a:xfrm>
                    <a:prstGeom prst="rect">
                      <a:avLst/>
                    </a:prstGeom>
                    <a:noFill/>
                    <a:ln>
                      <a:noFill/>
                    </a:ln>
                  </pic:spPr>
                </pic:pic>
              </a:graphicData>
            </a:graphic>
          </wp:inline>
        </w:drawing>
      </w:r>
    </w:p>
    <w:p w14:paraId="117431FC" w14:textId="77777777" w:rsidR="00CE40F3" w:rsidRPr="00CE40F3" w:rsidRDefault="00CE40F3" w:rsidP="00CE40F3">
      <w:pPr>
        <w:keepLines/>
        <w:kinsoku w:val="0"/>
        <w:adjustRightInd w:val="0"/>
        <w:spacing w:before="120" w:after="240"/>
        <w:ind w:left="360"/>
        <w:rPr>
          <w:rFonts w:ascii="Times New Roman" w:eastAsia="Times New Roman" w:hAnsi="Times New Roman" w:cs="Times New Roman"/>
          <w:sz w:val="20"/>
          <w:szCs w:val="20"/>
        </w:rPr>
      </w:pPr>
      <w:r w:rsidRPr="00CE40F3">
        <w:rPr>
          <w:rFonts w:ascii="Times New Roman" w:eastAsia="Times New Roman" w:hAnsi="Times New Roman" w:cs="Times New Roman"/>
          <w:b/>
          <w:color w:val="4F81BD"/>
          <w:sz w:val="20"/>
          <w:szCs w:val="20"/>
        </w:rPr>
        <w:t>Figure 9</w:t>
      </w:r>
      <w:r w:rsidRPr="00CE40F3">
        <w:rPr>
          <w:rFonts w:ascii="Times New Roman" w:eastAsia="Times New Roman" w:hAnsi="Times New Roman" w:cs="Times New Roman"/>
          <w:i/>
          <w:iCs/>
          <w:sz w:val="20"/>
          <w:szCs w:val="20"/>
        </w:rPr>
        <w:t>.</w:t>
      </w:r>
      <w:r w:rsidRPr="00CE40F3">
        <w:rPr>
          <w:rFonts w:ascii="Times New Roman" w:eastAsia="Times New Roman" w:hAnsi="Times New Roman" w:cs="Times New Roman"/>
          <w:sz w:val="20"/>
          <w:szCs w:val="20"/>
        </w:rPr>
        <w:t xml:space="preserve"> Average Treatment Effect on Computer Science Principles AP Test Participation.</w:t>
      </w:r>
    </w:p>
    <w:p w14:paraId="31AE4C0B" w14:textId="77777777" w:rsidR="00CE40F3" w:rsidRPr="00CE40F3" w:rsidRDefault="00CE40F3" w:rsidP="00CE40F3">
      <w:pPr>
        <w:spacing w:after="120" w:line="360" w:lineRule="atLeast"/>
        <w:ind w:firstLine="547"/>
        <w:jc w:val="both"/>
        <w:rPr>
          <w:rFonts w:ascii="Times New Roman" w:eastAsia="Times New Roman" w:hAnsi="Times New Roman" w:cs="Times New Roman"/>
          <w:szCs w:val="20"/>
        </w:rPr>
      </w:pPr>
    </w:p>
    <w:p w14:paraId="06A7FE04" w14:textId="77777777" w:rsidR="00CE40F3" w:rsidRPr="00CE40F3" w:rsidRDefault="00CE40F3" w:rsidP="00CE40F3">
      <w:pPr>
        <w:spacing w:after="120" w:line="360" w:lineRule="atLeast"/>
        <w:ind w:firstLine="547"/>
        <w:jc w:val="both"/>
        <w:rPr>
          <w:rFonts w:ascii="Times New Roman" w:eastAsia="Times New Roman" w:hAnsi="Times New Roman" w:cs="Times New Roman"/>
          <w:szCs w:val="20"/>
        </w:rPr>
      </w:pPr>
    </w:p>
    <w:p w14:paraId="75C8A5E2" w14:textId="77777777" w:rsidR="00CE40F3" w:rsidRPr="00CE40F3" w:rsidRDefault="00CE40F3" w:rsidP="00CE40F3">
      <w:pPr>
        <w:spacing w:after="120" w:line="360" w:lineRule="atLeast"/>
        <w:ind w:firstLine="547"/>
        <w:jc w:val="both"/>
        <w:rPr>
          <w:rFonts w:ascii="Times New Roman" w:eastAsia="Times New Roman" w:hAnsi="Times New Roman" w:cs="Times New Roman"/>
          <w:szCs w:val="20"/>
        </w:rPr>
      </w:pPr>
      <w:r w:rsidRPr="00CE40F3">
        <w:rPr>
          <w:rFonts w:ascii="Times New Roman" w:eastAsia="Times New Roman" w:hAnsi="Times New Roman" w:cs="Times New Roman"/>
          <w:noProof/>
          <w:szCs w:val="20"/>
        </w:rPr>
        <w:drawing>
          <wp:inline distT="0" distB="0" distL="0" distR="0" wp14:anchorId="7185783C" wp14:editId="28628717">
            <wp:extent cx="4842510" cy="261556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42510" cy="2615565"/>
                    </a:xfrm>
                    <a:prstGeom prst="rect">
                      <a:avLst/>
                    </a:prstGeom>
                    <a:noFill/>
                    <a:ln>
                      <a:noFill/>
                    </a:ln>
                  </pic:spPr>
                </pic:pic>
              </a:graphicData>
            </a:graphic>
          </wp:inline>
        </w:drawing>
      </w:r>
    </w:p>
    <w:p w14:paraId="2D90C56A" w14:textId="77777777" w:rsidR="00CE40F3" w:rsidRPr="00CE40F3" w:rsidRDefault="00CE40F3" w:rsidP="00CE40F3">
      <w:pPr>
        <w:keepLines/>
        <w:kinsoku w:val="0"/>
        <w:adjustRightInd w:val="0"/>
        <w:spacing w:before="120" w:after="240"/>
        <w:ind w:left="360"/>
        <w:rPr>
          <w:rFonts w:ascii="Times New Roman" w:eastAsia="Times New Roman" w:hAnsi="Times New Roman" w:cs="Times New Roman"/>
          <w:sz w:val="20"/>
          <w:szCs w:val="20"/>
        </w:rPr>
      </w:pPr>
      <w:r w:rsidRPr="00CE40F3">
        <w:rPr>
          <w:rFonts w:ascii="Times New Roman" w:eastAsia="Times New Roman" w:hAnsi="Times New Roman" w:cs="Times New Roman"/>
          <w:b/>
          <w:color w:val="4F81BD"/>
          <w:sz w:val="20"/>
          <w:szCs w:val="20"/>
        </w:rPr>
        <w:t>Figure 10</w:t>
      </w:r>
      <w:r w:rsidRPr="00CE40F3">
        <w:rPr>
          <w:rFonts w:ascii="Times New Roman" w:eastAsia="Times New Roman" w:hAnsi="Times New Roman" w:cs="Times New Roman"/>
          <w:i/>
          <w:iCs/>
          <w:sz w:val="20"/>
          <w:szCs w:val="20"/>
        </w:rPr>
        <w:t>.</w:t>
      </w:r>
      <w:r w:rsidRPr="00CE40F3">
        <w:rPr>
          <w:rFonts w:ascii="Times New Roman" w:eastAsia="Times New Roman" w:hAnsi="Times New Roman" w:cs="Times New Roman"/>
          <w:sz w:val="20"/>
          <w:szCs w:val="20"/>
        </w:rPr>
        <w:t xml:space="preserve"> Impact Ratios for Student Subgroups on Computer Science Principles Test Participation.</w:t>
      </w:r>
    </w:p>
    <w:p w14:paraId="25F24628" w14:textId="77777777" w:rsidR="00CE40F3" w:rsidRPr="00CE40F3" w:rsidRDefault="00CE40F3" w:rsidP="00CE40F3">
      <w:pPr>
        <w:spacing w:after="120" w:line="360" w:lineRule="atLeast"/>
        <w:ind w:firstLine="547"/>
        <w:jc w:val="both"/>
        <w:rPr>
          <w:rFonts w:ascii="Times New Roman" w:eastAsia="Times New Roman" w:hAnsi="Times New Roman" w:cs="Times New Roman"/>
          <w:szCs w:val="20"/>
        </w:rPr>
      </w:pPr>
    </w:p>
    <w:p w14:paraId="5A7A2D6B" w14:textId="77777777" w:rsidR="00CE40F3" w:rsidRPr="00CE40F3" w:rsidRDefault="00CE40F3" w:rsidP="00CE40F3">
      <w:pPr>
        <w:spacing w:after="120" w:line="480" w:lineRule="auto"/>
        <w:ind w:firstLine="547"/>
        <w:rPr>
          <w:rFonts w:ascii="Times New Roman" w:eastAsia="Times New Roman" w:hAnsi="Times New Roman" w:cs="Times New Roman"/>
          <w:szCs w:val="20"/>
        </w:rPr>
      </w:pPr>
    </w:p>
    <w:p w14:paraId="1C2D4740" w14:textId="77777777" w:rsidR="00CE40F3" w:rsidRPr="00CE40F3" w:rsidRDefault="00CE40F3" w:rsidP="00CE40F3">
      <w:pPr>
        <w:keepNext/>
        <w:keepLines/>
        <w:spacing w:after="120"/>
        <w:rPr>
          <w:rFonts w:ascii="Times New Roman" w:eastAsia="Times New Roman" w:hAnsi="Times New Roman" w:cs="Times New Roman"/>
          <w:i/>
          <w:sz w:val="20"/>
          <w:szCs w:val="20"/>
        </w:rPr>
      </w:pPr>
      <w:r w:rsidRPr="00CE40F3">
        <w:rPr>
          <w:rFonts w:ascii="Times New Roman" w:eastAsia="Times New Roman" w:hAnsi="Times New Roman" w:cs="Times New Roman"/>
          <w:b/>
          <w:i/>
          <w:color w:val="4F81BD"/>
          <w:sz w:val="20"/>
          <w:szCs w:val="20"/>
        </w:rPr>
        <w:lastRenderedPageBreak/>
        <w:t>Table 4</w:t>
      </w:r>
      <w:r w:rsidRPr="00CE40F3">
        <w:rPr>
          <w:rFonts w:ascii="Times New Roman" w:eastAsia="Times New Roman" w:hAnsi="Times New Roman" w:cs="Times New Roman"/>
          <w:i/>
          <w:sz w:val="20"/>
          <w:szCs w:val="20"/>
        </w:rPr>
        <w:t>. ATE Estimates for Qualifying Scores earned by Course</w:t>
      </w:r>
    </w:p>
    <w:tbl>
      <w:tblPr>
        <w:tblW w:w="0" w:type="auto"/>
        <w:tblBorders>
          <w:top w:val="single" w:sz="4" w:space="0" w:color="auto"/>
          <w:bottom w:val="single" w:sz="4" w:space="0" w:color="auto"/>
        </w:tblBorders>
        <w:tblLook w:val="04A0" w:firstRow="1" w:lastRow="0" w:firstColumn="1" w:lastColumn="0" w:noHBand="0" w:noVBand="1"/>
      </w:tblPr>
      <w:tblGrid>
        <w:gridCol w:w="1998"/>
        <w:gridCol w:w="1440"/>
        <w:gridCol w:w="1440"/>
        <w:gridCol w:w="1440"/>
        <w:gridCol w:w="1350"/>
      </w:tblGrid>
      <w:tr w:rsidR="00CE40F3" w:rsidRPr="00CE40F3" w14:paraId="44CE34AD" w14:textId="77777777" w:rsidTr="00233FDB">
        <w:tc>
          <w:tcPr>
            <w:tcW w:w="1998" w:type="dxa"/>
            <w:tcBorders>
              <w:top w:val="single" w:sz="4" w:space="0" w:color="auto"/>
              <w:bottom w:val="single" w:sz="4" w:space="0" w:color="auto"/>
            </w:tcBorders>
          </w:tcPr>
          <w:p w14:paraId="101332E0" w14:textId="77777777" w:rsidR="00CE40F3" w:rsidRPr="00CE40F3" w:rsidRDefault="00CE40F3" w:rsidP="00CE40F3">
            <w:pPr>
              <w:keepNext/>
              <w:keepLines/>
              <w:spacing w:before="120" w:after="120"/>
              <w:jc w:val="center"/>
              <w:rPr>
                <w:rFonts w:ascii="Times New Roman" w:eastAsia="Times New Roman" w:hAnsi="Times New Roman" w:cs="Times New Roman"/>
                <w:sz w:val="20"/>
                <w:szCs w:val="20"/>
              </w:rPr>
            </w:pPr>
          </w:p>
        </w:tc>
        <w:tc>
          <w:tcPr>
            <w:tcW w:w="1440" w:type="dxa"/>
            <w:tcBorders>
              <w:top w:val="single" w:sz="4" w:space="0" w:color="auto"/>
              <w:bottom w:val="single" w:sz="4" w:space="0" w:color="auto"/>
            </w:tcBorders>
          </w:tcPr>
          <w:p w14:paraId="4B937FEF" w14:textId="77777777" w:rsidR="00CE40F3" w:rsidRPr="00CE40F3" w:rsidRDefault="00CE40F3" w:rsidP="00CE40F3">
            <w:pPr>
              <w:keepNext/>
              <w:keepLines/>
              <w:spacing w:before="120" w:after="120"/>
              <w:jc w:val="center"/>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Estimate</w:t>
            </w:r>
          </w:p>
        </w:tc>
        <w:tc>
          <w:tcPr>
            <w:tcW w:w="1440" w:type="dxa"/>
            <w:tcBorders>
              <w:top w:val="single" w:sz="4" w:space="0" w:color="auto"/>
              <w:bottom w:val="single" w:sz="4" w:space="0" w:color="auto"/>
            </w:tcBorders>
          </w:tcPr>
          <w:p w14:paraId="749FD561" w14:textId="77777777" w:rsidR="00CE40F3" w:rsidRPr="00CE40F3" w:rsidRDefault="00CE40F3" w:rsidP="00CE40F3">
            <w:pPr>
              <w:keepNext/>
              <w:keepLines/>
              <w:spacing w:before="120" w:after="120"/>
              <w:jc w:val="center"/>
              <w:rPr>
                <w:rFonts w:ascii="Times New Roman" w:eastAsia="Times New Roman" w:hAnsi="Times New Roman" w:cs="Times New Roman"/>
                <w:sz w:val="20"/>
                <w:szCs w:val="20"/>
              </w:rPr>
            </w:pPr>
            <w:r w:rsidRPr="00CE40F3">
              <w:rPr>
                <w:rFonts w:ascii="Times New Roman" w:eastAsia="Times New Roman" w:hAnsi="Times New Roman" w:cs="Times New Roman"/>
                <w:i/>
                <w:iCs/>
                <w:sz w:val="20"/>
                <w:szCs w:val="20"/>
              </w:rPr>
              <w:t>t</w:t>
            </w:r>
            <w:r w:rsidRPr="00CE40F3">
              <w:rPr>
                <w:rFonts w:ascii="Times New Roman" w:eastAsia="Times New Roman" w:hAnsi="Times New Roman" w:cs="Times New Roman"/>
                <w:sz w:val="20"/>
                <w:szCs w:val="20"/>
              </w:rPr>
              <w:t xml:space="preserve"> value</w:t>
            </w:r>
          </w:p>
        </w:tc>
        <w:tc>
          <w:tcPr>
            <w:tcW w:w="1440" w:type="dxa"/>
            <w:tcBorders>
              <w:top w:val="single" w:sz="4" w:space="0" w:color="auto"/>
              <w:bottom w:val="single" w:sz="4" w:space="0" w:color="auto"/>
            </w:tcBorders>
          </w:tcPr>
          <w:p w14:paraId="32C9D71C" w14:textId="77777777" w:rsidR="00CE40F3" w:rsidRPr="00CE40F3" w:rsidRDefault="00CE40F3" w:rsidP="00CE40F3">
            <w:pPr>
              <w:keepNext/>
              <w:keepLines/>
              <w:spacing w:before="120" w:after="120"/>
              <w:jc w:val="center"/>
              <w:rPr>
                <w:rFonts w:ascii="Times New Roman" w:eastAsia="Times New Roman" w:hAnsi="Times New Roman" w:cs="Times New Roman"/>
                <w:sz w:val="20"/>
                <w:szCs w:val="20"/>
              </w:rPr>
            </w:pPr>
            <w:r w:rsidRPr="00CE40F3">
              <w:rPr>
                <w:rFonts w:ascii="Times New Roman" w:eastAsia="Times New Roman" w:hAnsi="Times New Roman" w:cs="Times New Roman"/>
                <w:i/>
                <w:iCs/>
                <w:sz w:val="20"/>
                <w:szCs w:val="20"/>
              </w:rPr>
              <w:t xml:space="preserve">p </w:t>
            </w:r>
            <w:r w:rsidRPr="00CE40F3">
              <w:rPr>
                <w:rFonts w:ascii="Times New Roman" w:eastAsia="Times New Roman" w:hAnsi="Times New Roman" w:cs="Times New Roman"/>
                <w:sz w:val="20"/>
                <w:szCs w:val="20"/>
              </w:rPr>
              <w:t>value &lt;</w:t>
            </w:r>
          </w:p>
        </w:tc>
        <w:tc>
          <w:tcPr>
            <w:tcW w:w="1350" w:type="dxa"/>
            <w:tcBorders>
              <w:top w:val="single" w:sz="4" w:space="0" w:color="auto"/>
              <w:bottom w:val="single" w:sz="4" w:space="0" w:color="auto"/>
            </w:tcBorders>
          </w:tcPr>
          <w:p w14:paraId="044E242B" w14:textId="77777777" w:rsidR="00CE40F3" w:rsidRPr="00CE40F3" w:rsidRDefault="00CE40F3" w:rsidP="00CE40F3">
            <w:pPr>
              <w:keepNext/>
              <w:keepLines/>
              <w:spacing w:before="120" w:after="120"/>
              <w:jc w:val="center"/>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Cohen’s </w:t>
            </w:r>
            <w:r w:rsidRPr="00CE40F3">
              <w:rPr>
                <w:rFonts w:ascii="Times New Roman" w:eastAsia="Times New Roman" w:hAnsi="Times New Roman" w:cs="Times New Roman"/>
                <w:i/>
                <w:iCs/>
                <w:sz w:val="20"/>
                <w:szCs w:val="20"/>
              </w:rPr>
              <w:t>d</w:t>
            </w:r>
          </w:p>
        </w:tc>
      </w:tr>
      <w:tr w:rsidR="00CE40F3" w:rsidRPr="00CE40F3" w14:paraId="2A8FA293" w14:textId="77777777" w:rsidTr="00233FDB">
        <w:tc>
          <w:tcPr>
            <w:tcW w:w="1998" w:type="dxa"/>
            <w:tcBorders>
              <w:top w:val="single" w:sz="4" w:space="0" w:color="auto"/>
            </w:tcBorders>
          </w:tcPr>
          <w:p w14:paraId="35C7AD63" w14:textId="77777777" w:rsidR="00CE40F3" w:rsidRPr="00CE40F3" w:rsidRDefault="00CE40F3" w:rsidP="00CE40F3">
            <w:pPr>
              <w:keepNext/>
              <w:keepLines/>
              <w:spacing w:before="60" w:after="60"/>
              <w:rPr>
                <w:rFonts w:ascii="Times New Roman" w:eastAsia="Times New Roman" w:hAnsi="Times New Roman" w:cs="Times New Roman"/>
                <w:b/>
                <w:bCs/>
                <w:sz w:val="20"/>
                <w:szCs w:val="20"/>
              </w:rPr>
            </w:pPr>
            <w:r w:rsidRPr="00CE40F3">
              <w:rPr>
                <w:rFonts w:ascii="Times New Roman" w:eastAsia="Times New Roman" w:hAnsi="Times New Roman" w:cs="Times New Roman"/>
                <w:b/>
                <w:bCs/>
                <w:sz w:val="20"/>
                <w:szCs w:val="20"/>
              </w:rPr>
              <w:t>All Computer Science</w:t>
            </w:r>
          </w:p>
        </w:tc>
        <w:tc>
          <w:tcPr>
            <w:tcW w:w="1440" w:type="dxa"/>
            <w:tcBorders>
              <w:top w:val="single" w:sz="4" w:space="0" w:color="auto"/>
            </w:tcBorders>
          </w:tcPr>
          <w:p w14:paraId="48536EF4"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p>
        </w:tc>
        <w:tc>
          <w:tcPr>
            <w:tcW w:w="1440" w:type="dxa"/>
            <w:tcBorders>
              <w:top w:val="single" w:sz="4" w:space="0" w:color="auto"/>
            </w:tcBorders>
          </w:tcPr>
          <w:p w14:paraId="43D46520"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p>
        </w:tc>
        <w:tc>
          <w:tcPr>
            <w:tcW w:w="1440" w:type="dxa"/>
            <w:tcBorders>
              <w:top w:val="single" w:sz="4" w:space="0" w:color="auto"/>
            </w:tcBorders>
          </w:tcPr>
          <w:p w14:paraId="46385856"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p>
        </w:tc>
        <w:tc>
          <w:tcPr>
            <w:tcW w:w="1350" w:type="dxa"/>
            <w:tcBorders>
              <w:top w:val="single" w:sz="4" w:space="0" w:color="auto"/>
            </w:tcBorders>
          </w:tcPr>
          <w:p w14:paraId="7AA1C1AA"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p>
        </w:tc>
      </w:tr>
      <w:tr w:rsidR="00CE40F3" w:rsidRPr="00CE40F3" w14:paraId="78F1EDE9" w14:textId="77777777" w:rsidTr="00233FDB">
        <w:tc>
          <w:tcPr>
            <w:tcW w:w="1998" w:type="dxa"/>
          </w:tcPr>
          <w:p w14:paraId="635CB924" w14:textId="77777777" w:rsidR="00CE40F3" w:rsidRPr="00CE40F3" w:rsidRDefault="00CE40F3" w:rsidP="00CE40F3">
            <w:pPr>
              <w:keepNext/>
              <w:keepLines/>
              <w:spacing w:before="60" w:after="60"/>
              <w:ind w:left="216"/>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All Students</w:t>
            </w:r>
          </w:p>
        </w:tc>
        <w:tc>
          <w:tcPr>
            <w:tcW w:w="1440" w:type="dxa"/>
          </w:tcPr>
          <w:p w14:paraId="77378ED0"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11.14 </w:t>
            </w:r>
          </w:p>
        </w:tc>
        <w:tc>
          <w:tcPr>
            <w:tcW w:w="1440" w:type="dxa"/>
          </w:tcPr>
          <w:p w14:paraId="296EC19E"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5.57</w:t>
            </w:r>
          </w:p>
        </w:tc>
        <w:tc>
          <w:tcPr>
            <w:tcW w:w="1440" w:type="dxa"/>
          </w:tcPr>
          <w:p w14:paraId="19068E36"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0.001</w:t>
            </w:r>
          </w:p>
        </w:tc>
        <w:tc>
          <w:tcPr>
            <w:tcW w:w="1350" w:type="dxa"/>
          </w:tcPr>
          <w:p w14:paraId="2B8A6FDB"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0.610</w:t>
            </w:r>
          </w:p>
        </w:tc>
      </w:tr>
      <w:tr w:rsidR="00CE40F3" w:rsidRPr="00CE40F3" w14:paraId="46250735" w14:textId="77777777" w:rsidTr="00233FDB">
        <w:tc>
          <w:tcPr>
            <w:tcW w:w="1998" w:type="dxa"/>
          </w:tcPr>
          <w:p w14:paraId="7440FD2D" w14:textId="77777777" w:rsidR="00CE40F3" w:rsidRPr="00CE40F3" w:rsidRDefault="00CE40F3" w:rsidP="00CE40F3">
            <w:pPr>
              <w:keepNext/>
              <w:keepLines/>
              <w:spacing w:before="60" w:after="60"/>
              <w:ind w:left="216"/>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Female Students</w:t>
            </w:r>
          </w:p>
        </w:tc>
        <w:tc>
          <w:tcPr>
            <w:tcW w:w="1440" w:type="dxa"/>
          </w:tcPr>
          <w:p w14:paraId="7C3D9929"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2.97</w:t>
            </w:r>
          </w:p>
        </w:tc>
        <w:tc>
          <w:tcPr>
            <w:tcW w:w="1440" w:type="dxa"/>
          </w:tcPr>
          <w:p w14:paraId="6229B6CC"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5.18</w:t>
            </w:r>
          </w:p>
        </w:tc>
        <w:tc>
          <w:tcPr>
            <w:tcW w:w="1440" w:type="dxa"/>
          </w:tcPr>
          <w:p w14:paraId="7556A884"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0.001</w:t>
            </w:r>
          </w:p>
        </w:tc>
        <w:tc>
          <w:tcPr>
            <w:tcW w:w="1350" w:type="dxa"/>
          </w:tcPr>
          <w:p w14:paraId="188BCC30"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0.567</w:t>
            </w:r>
          </w:p>
        </w:tc>
      </w:tr>
      <w:tr w:rsidR="00CE40F3" w:rsidRPr="00CE40F3" w14:paraId="6A922C04" w14:textId="77777777" w:rsidTr="00233FDB">
        <w:tc>
          <w:tcPr>
            <w:tcW w:w="1998" w:type="dxa"/>
          </w:tcPr>
          <w:p w14:paraId="159257D2" w14:textId="77777777" w:rsidR="00CE40F3" w:rsidRPr="00CE40F3" w:rsidRDefault="00CE40F3" w:rsidP="00CE40F3">
            <w:pPr>
              <w:keepNext/>
              <w:keepLines/>
              <w:spacing w:before="60" w:after="60"/>
              <w:ind w:left="216"/>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Black Students</w:t>
            </w:r>
          </w:p>
        </w:tc>
        <w:tc>
          <w:tcPr>
            <w:tcW w:w="1440" w:type="dxa"/>
          </w:tcPr>
          <w:p w14:paraId="2A3FC56B"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0.41</w:t>
            </w:r>
          </w:p>
        </w:tc>
        <w:tc>
          <w:tcPr>
            <w:tcW w:w="1440" w:type="dxa"/>
          </w:tcPr>
          <w:p w14:paraId="6B856133"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3.68</w:t>
            </w:r>
          </w:p>
        </w:tc>
        <w:tc>
          <w:tcPr>
            <w:tcW w:w="1440" w:type="dxa"/>
          </w:tcPr>
          <w:p w14:paraId="76EEDEBB"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0.001</w:t>
            </w:r>
          </w:p>
        </w:tc>
        <w:tc>
          <w:tcPr>
            <w:tcW w:w="1350" w:type="dxa"/>
          </w:tcPr>
          <w:p w14:paraId="44E399DA"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0.403</w:t>
            </w:r>
          </w:p>
        </w:tc>
      </w:tr>
      <w:tr w:rsidR="00CE40F3" w:rsidRPr="00CE40F3" w14:paraId="5F600831" w14:textId="77777777" w:rsidTr="00233FDB">
        <w:tc>
          <w:tcPr>
            <w:tcW w:w="1998" w:type="dxa"/>
          </w:tcPr>
          <w:p w14:paraId="04AF7DE8" w14:textId="77777777" w:rsidR="00CE40F3" w:rsidRPr="00CE40F3" w:rsidRDefault="00CE40F3" w:rsidP="00CE40F3">
            <w:pPr>
              <w:keepNext/>
              <w:keepLines/>
              <w:spacing w:before="60" w:after="60"/>
              <w:ind w:left="216"/>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Hispanic Students</w:t>
            </w:r>
          </w:p>
        </w:tc>
        <w:tc>
          <w:tcPr>
            <w:tcW w:w="1440" w:type="dxa"/>
          </w:tcPr>
          <w:p w14:paraId="5B7DE8B3"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2.05</w:t>
            </w:r>
          </w:p>
        </w:tc>
        <w:tc>
          <w:tcPr>
            <w:tcW w:w="1440" w:type="dxa"/>
          </w:tcPr>
          <w:p w14:paraId="0854F672"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4.22</w:t>
            </w:r>
          </w:p>
        </w:tc>
        <w:tc>
          <w:tcPr>
            <w:tcW w:w="1440" w:type="dxa"/>
          </w:tcPr>
          <w:p w14:paraId="3E7F179B"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0.001</w:t>
            </w:r>
          </w:p>
        </w:tc>
        <w:tc>
          <w:tcPr>
            <w:tcW w:w="1350" w:type="dxa"/>
          </w:tcPr>
          <w:p w14:paraId="2CB964E2"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0.462</w:t>
            </w:r>
          </w:p>
        </w:tc>
      </w:tr>
      <w:tr w:rsidR="00CE40F3" w:rsidRPr="00CE40F3" w14:paraId="7A80777D" w14:textId="77777777" w:rsidTr="00233FDB">
        <w:tc>
          <w:tcPr>
            <w:tcW w:w="1998" w:type="dxa"/>
          </w:tcPr>
          <w:p w14:paraId="022734B1" w14:textId="77777777" w:rsidR="00CE40F3" w:rsidRPr="00CE40F3" w:rsidRDefault="00CE40F3" w:rsidP="00CE40F3">
            <w:pPr>
              <w:keepNext/>
              <w:keepLines/>
              <w:spacing w:before="60" w:after="60"/>
              <w:ind w:left="216"/>
              <w:rPr>
                <w:rFonts w:ascii="Times New Roman" w:eastAsia="Times New Roman" w:hAnsi="Times New Roman" w:cs="Times New Roman"/>
                <w:sz w:val="20"/>
                <w:szCs w:val="20"/>
              </w:rPr>
            </w:pPr>
          </w:p>
        </w:tc>
        <w:tc>
          <w:tcPr>
            <w:tcW w:w="1440" w:type="dxa"/>
          </w:tcPr>
          <w:p w14:paraId="351D2B90"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p>
        </w:tc>
        <w:tc>
          <w:tcPr>
            <w:tcW w:w="1440" w:type="dxa"/>
          </w:tcPr>
          <w:p w14:paraId="3B1D152C"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p>
        </w:tc>
        <w:tc>
          <w:tcPr>
            <w:tcW w:w="1440" w:type="dxa"/>
          </w:tcPr>
          <w:p w14:paraId="65C20C01"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p>
        </w:tc>
        <w:tc>
          <w:tcPr>
            <w:tcW w:w="1350" w:type="dxa"/>
          </w:tcPr>
          <w:p w14:paraId="60536617"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p>
        </w:tc>
      </w:tr>
      <w:tr w:rsidR="00CE40F3" w:rsidRPr="00CE40F3" w14:paraId="22F0CAE4" w14:textId="77777777" w:rsidTr="00233FDB">
        <w:tc>
          <w:tcPr>
            <w:tcW w:w="1998" w:type="dxa"/>
          </w:tcPr>
          <w:p w14:paraId="2D74EF45" w14:textId="77777777" w:rsidR="00CE40F3" w:rsidRPr="00CE40F3" w:rsidRDefault="00CE40F3" w:rsidP="00CE40F3">
            <w:pPr>
              <w:keepNext/>
              <w:keepLines/>
              <w:spacing w:before="60" w:after="60"/>
              <w:rPr>
                <w:rFonts w:ascii="Times New Roman" w:eastAsia="Times New Roman" w:hAnsi="Times New Roman" w:cs="Times New Roman"/>
                <w:b/>
                <w:bCs/>
                <w:sz w:val="20"/>
                <w:szCs w:val="20"/>
              </w:rPr>
            </w:pPr>
            <w:r w:rsidRPr="00CE40F3">
              <w:rPr>
                <w:rFonts w:ascii="Times New Roman" w:eastAsia="Times New Roman" w:hAnsi="Times New Roman" w:cs="Times New Roman"/>
                <w:b/>
                <w:bCs/>
                <w:sz w:val="20"/>
                <w:szCs w:val="20"/>
              </w:rPr>
              <w:t>Computer Science Principles</w:t>
            </w:r>
          </w:p>
        </w:tc>
        <w:tc>
          <w:tcPr>
            <w:tcW w:w="1440" w:type="dxa"/>
          </w:tcPr>
          <w:p w14:paraId="7A0C0374"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p>
        </w:tc>
        <w:tc>
          <w:tcPr>
            <w:tcW w:w="1440" w:type="dxa"/>
          </w:tcPr>
          <w:p w14:paraId="39ED6DBB"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p>
        </w:tc>
        <w:tc>
          <w:tcPr>
            <w:tcW w:w="1440" w:type="dxa"/>
          </w:tcPr>
          <w:p w14:paraId="64976AAF"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p>
        </w:tc>
        <w:tc>
          <w:tcPr>
            <w:tcW w:w="1350" w:type="dxa"/>
          </w:tcPr>
          <w:p w14:paraId="1FE4ADEB"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p>
        </w:tc>
      </w:tr>
      <w:tr w:rsidR="00CE40F3" w:rsidRPr="00CE40F3" w14:paraId="11D4E6D4" w14:textId="77777777" w:rsidTr="00233FDB">
        <w:tc>
          <w:tcPr>
            <w:tcW w:w="1998" w:type="dxa"/>
          </w:tcPr>
          <w:p w14:paraId="0AA4615A" w14:textId="77777777" w:rsidR="00CE40F3" w:rsidRPr="00CE40F3" w:rsidRDefault="00CE40F3" w:rsidP="00CE40F3">
            <w:pPr>
              <w:keepNext/>
              <w:keepLines/>
              <w:spacing w:before="60" w:after="60"/>
              <w:ind w:left="216"/>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All Students</w:t>
            </w:r>
          </w:p>
        </w:tc>
        <w:tc>
          <w:tcPr>
            <w:tcW w:w="1440" w:type="dxa"/>
          </w:tcPr>
          <w:p w14:paraId="5F3768F9"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10.08</w:t>
            </w:r>
          </w:p>
        </w:tc>
        <w:tc>
          <w:tcPr>
            <w:tcW w:w="1440" w:type="dxa"/>
          </w:tcPr>
          <w:p w14:paraId="6BC309E5"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6.05</w:t>
            </w:r>
          </w:p>
        </w:tc>
        <w:tc>
          <w:tcPr>
            <w:tcW w:w="1440" w:type="dxa"/>
          </w:tcPr>
          <w:p w14:paraId="345F968B"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0.001</w:t>
            </w:r>
          </w:p>
        </w:tc>
        <w:tc>
          <w:tcPr>
            <w:tcW w:w="1350" w:type="dxa"/>
          </w:tcPr>
          <w:p w14:paraId="521F322E"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0.662</w:t>
            </w:r>
          </w:p>
        </w:tc>
      </w:tr>
      <w:tr w:rsidR="00CE40F3" w:rsidRPr="00CE40F3" w14:paraId="04F415EE" w14:textId="77777777" w:rsidTr="00233FDB">
        <w:tc>
          <w:tcPr>
            <w:tcW w:w="1998" w:type="dxa"/>
          </w:tcPr>
          <w:p w14:paraId="2FA81DDF" w14:textId="77777777" w:rsidR="00CE40F3" w:rsidRPr="00CE40F3" w:rsidRDefault="00CE40F3" w:rsidP="00CE40F3">
            <w:pPr>
              <w:keepNext/>
              <w:keepLines/>
              <w:spacing w:before="60" w:after="60"/>
              <w:ind w:left="216"/>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Female Students</w:t>
            </w:r>
          </w:p>
        </w:tc>
        <w:tc>
          <w:tcPr>
            <w:tcW w:w="1440" w:type="dxa"/>
          </w:tcPr>
          <w:p w14:paraId="5F8EB918"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2.69</w:t>
            </w:r>
          </w:p>
        </w:tc>
        <w:tc>
          <w:tcPr>
            <w:tcW w:w="1440" w:type="dxa"/>
          </w:tcPr>
          <w:p w14:paraId="015FB9B2"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5.46</w:t>
            </w:r>
          </w:p>
        </w:tc>
        <w:tc>
          <w:tcPr>
            <w:tcW w:w="1440" w:type="dxa"/>
          </w:tcPr>
          <w:p w14:paraId="50638B53"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0.001</w:t>
            </w:r>
          </w:p>
        </w:tc>
        <w:tc>
          <w:tcPr>
            <w:tcW w:w="1350" w:type="dxa"/>
          </w:tcPr>
          <w:p w14:paraId="15E4C8B2"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0.598</w:t>
            </w:r>
          </w:p>
        </w:tc>
      </w:tr>
      <w:tr w:rsidR="00CE40F3" w:rsidRPr="00CE40F3" w14:paraId="4FE3302E" w14:textId="77777777" w:rsidTr="00233FDB">
        <w:tc>
          <w:tcPr>
            <w:tcW w:w="1998" w:type="dxa"/>
          </w:tcPr>
          <w:p w14:paraId="22FA06F5" w14:textId="77777777" w:rsidR="00CE40F3" w:rsidRPr="00CE40F3" w:rsidRDefault="00CE40F3" w:rsidP="00CE40F3">
            <w:pPr>
              <w:keepNext/>
              <w:keepLines/>
              <w:spacing w:before="60" w:after="60"/>
              <w:ind w:left="216"/>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Black Students</w:t>
            </w:r>
          </w:p>
        </w:tc>
        <w:tc>
          <w:tcPr>
            <w:tcW w:w="1440" w:type="dxa"/>
          </w:tcPr>
          <w:p w14:paraId="6CE9A105"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0.39</w:t>
            </w:r>
          </w:p>
        </w:tc>
        <w:tc>
          <w:tcPr>
            <w:tcW w:w="1440" w:type="dxa"/>
          </w:tcPr>
          <w:p w14:paraId="59D3299C"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3.83</w:t>
            </w:r>
          </w:p>
        </w:tc>
        <w:tc>
          <w:tcPr>
            <w:tcW w:w="1440" w:type="dxa"/>
          </w:tcPr>
          <w:p w14:paraId="14F03BFD"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0.001</w:t>
            </w:r>
          </w:p>
        </w:tc>
        <w:tc>
          <w:tcPr>
            <w:tcW w:w="1350" w:type="dxa"/>
          </w:tcPr>
          <w:p w14:paraId="5F3A051E"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0.419</w:t>
            </w:r>
          </w:p>
        </w:tc>
      </w:tr>
      <w:tr w:rsidR="00CE40F3" w:rsidRPr="00CE40F3" w14:paraId="2F1538FD" w14:textId="77777777" w:rsidTr="00233FDB">
        <w:tc>
          <w:tcPr>
            <w:tcW w:w="1998" w:type="dxa"/>
          </w:tcPr>
          <w:p w14:paraId="59BC3E35" w14:textId="77777777" w:rsidR="00CE40F3" w:rsidRPr="00CE40F3" w:rsidRDefault="00CE40F3" w:rsidP="00CE40F3">
            <w:pPr>
              <w:keepNext/>
              <w:keepLines/>
              <w:spacing w:before="60" w:after="60"/>
              <w:ind w:left="216"/>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Hispanic Students</w:t>
            </w:r>
          </w:p>
        </w:tc>
        <w:tc>
          <w:tcPr>
            <w:tcW w:w="1440" w:type="dxa"/>
          </w:tcPr>
          <w:p w14:paraId="25AB6DDE"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2.08</w:t>
            </w:r>
          </w:p>
        </w:tc>
        <w:tc>
          <w:tcPr>
            <w:tcW w:w="1440" w:type="dxa"/>
          </w:tcPr>
          <w:p w14:paraId="3CA2A5BB"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4.52</w:t>
            </w:r>
          </w:p>
        </w:tc>
        <w:tc>
          <w:tcPr>
            <w:tcW w:w="1440" w:type="dxa"/>
          </w:tcPr>
          <w:p w14:paraId="46BCC6BB"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0.001</w:t>
            </w:r>
          </w:p>
        </w:tc>
        <w:tc>
          <w:tcPr>
            <w:tcW w:w="1350" w:type="dxa"/>
          </w:tcPr>
          <w:p w14:paraId="5320DEEE"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0.495</w:t>
            </w:r>
          </w:p>
        </w:tc>
      </w:tr>
      <w:tr w:rsidR="00CE40F3" w:rsidRPr="00CE40F3" w14:paraId="0926D80B" w14:textId="77777777" w:rsidTr="00233FDB">
        <w:tc>
          <w:tcPr>
            <w:tcW w:w="1998" w:type="dxa"/>
          </w:tcPr>
          <w:p w14:paraId="5C38044C" w14:textId="77777777" w:rsidR="00CE40F3" w:rsidRPr="00CE40F3" w:rsidRDefault="00CE40F3" w:rsidP="00CE40F3">
            <w:pPr>
              <w:keepNext/>
              <w:keepLines/>
              <w:spacing w:before="60" w:after="60"/>
              <w:ind w:left="216"/>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w:t>
            </w:r>
          </w:p>
        </w:tc>
        <w:tc>
          <w:tcPr>
            <w:tcW w:w="1440" w:type="dxa"/>
          </w:tcPr>
          <w:p w14:paraId="6C09AEE6"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w:t>
            </w:r>
          </w:p>
        </w:tc>
        <w:tc>
          <w:tcPr>
            <w:tcW w:w="1440" w:type="dxa"/>
          </w:tcPr>
          <w:p w14:paraId="4A879ED9"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w:t>
            </w:r>
          </w:p>
        </w:tc>
        <w:tc>
          <w:tcPr>
            <w:tcW w:w="1440" w:type="dxa"/>
          </w:tcPr>
          <w:p w14:paraId="4FE5B6E2"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w:t>
            </w:r>
          </w:p>
        </w:tc>
        <w:tc>
          <w:tcPr>
            <w:tcW w:w="1350" w:type="dxa"/>
          </w:tcPr>
          <w:p w14:paraId="3AA5E3F4"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w:t>
            </w:r>
          </w:p>
        </w:tc>
      </w:tr>
      <w:tr w:rsidR="00CE40F3" w:rsidRPr="00CE40F3" w14:paraId="3C8369CC" w14:textId="77777777" w:rsidTr="00233FDB">
        <w:tc>
          <w:tcPr>
            <w:tcW w:w="1998" w:type="dxa"/>
          </w:tcPr>
          <w:p w14:paraId="323ACDA7" w14:textId="77777777" w:rsidR="00CE40F3" w:rsidRPr="00CE40F3" w:rsidRDefault="00CE40F3" w:rsidP="00CE40F3">
            <w:pPr>
              <w:keepNext/>
              <w:keepLines/>
              <w:spacing w:before="60" w:after="60"/>
              <w:rPr>
                <w:rFonts w:ascii="Times New Roman" w:eastAsia="Times New Roman" w:hAnsi="Times New Roman" w:cs="Times New Roman"/>
                <w:b/>
                <w:bCs/>
                <w:sz w:val="20"/>
                <w:szCs w:val="20"/>
              </w:rPr>
            </w:pPr>
            <w:r w:rsidRPr="00CE40F3">
              <w:rPr>
                <w:rFonts w:ascii="Times New Roman" w:eastAsia="Times New Roman" w:hAnsi="Times New Roman" w:cs="Times New Roman"/>
                <w:b/>
                <w:bCs/>
                <w:sz w:val="20"/>
                <w:szCs w:val="20"/>
              </w:rPr>
              <w:t>Computer Science A</w:t>
            </w:r>
          </w:p>
        </w:tc>
        <w:tc>
          <w:tcPr>
            <w:tcW w:w="1440" w:type="dxa"/>
          </w:tcPr>
          <w:p w14:paraId="14F0473A"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p>
        </w:tc>
        <w:tc>
          <w:tcPr>
            <w:tcW w:w="1440" w:type="dxa"/>
          </w:tcPr>
          <w:p w14:paraId="60E94174"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p>
        </w:tc>
        <w:tc>
          <w:tcPr>
            <w:tcW w:w="1440" w:type="dxa"/>
          </w:tcPr>
          <w:p w14:paraId="6F80E09F"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p>
        </w:tc>
        <w:tc>
          <w:tcPr>
            <w:tcW w:w="1350" w:type="dxa"/>
          </w:tcPr>
          <w:p w14:paraId="3E3619AA"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p>
        </w:tc>
      </w:tr>
      <w:tr w:rsidR="00CE40F3" w:rsidRPr="00CE40F3" w14:paraId="4E6D91A8" w14:textId="77777777" w:rsidTr="00233FDB">
        <w:tc>
          <w:tcPr>
            <w:tcW w:w="1998" w:type="dxa"/>
          </w:tcPr>
          <w:p w14:paraId="187E8530" w14:textId="77777777" w:rsidR="00CE40F3" w:rsidRPr="00CE40F3" w:rsidRDefault="00CE40F3" w:rsidP="00CE40F3">
            <w:pPr>
              <w:keepNext/>
              <w:keepLines/>
              <w:spacing w:before="60" w:after="60"/>
              <w:ind w:left="216"/>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All Students</w:t>
            </w:r>
          </w:p>
        </w:tc>
        <w:tc>
          <w:tcPr>
            <w:tcW w:w="1440" w:type="dxa"/>
          </w:tcPr>
          <w:p w14:paraId="48C84041"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1.05</w:t>
            </w:r>
          </w:p>
        </w:tc>
        <w:tc>
          <w:tcPr>
            <w:tcW w:w="1440" w:type="dxa"/>
          </w:tcPr>
          <w:p w14:paraId="4555D1D5"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1.15</w:t>
            </w:r>
          </w:p>
        </w:tc>
        <w:tc>
          <w:tcPr>
            <w:tcW w:w="1440" w:type="dxa"/>
          </w:tcPr>
          <w:p w14:paraId="085FB884"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b/>
                <w:bCs/>
                <w:sz w:val="20"/>
                <w:szCs w:val="20"/>
              </w:rPr>
            </w:pPr>
            <w:r w:rsidRPr="00CE40F3">
              <w:rPr>
                <w:rFonts w:ascii="Times New Roman" w:eastAsia="Times New Roman" w:hAnsi="Times New Roman" w:cs="Times New Roman"/>
                <w:b/>
                <w:bCs/>
                <w:sz w:val="20"/>
                <w:szCs w:val="20"/>
              </w:rPr>
              <w:t>0.251 (NS)</w:t>
            </w:r>
          </w:p>
        </w:tc>
        <w:tc>
          <w:tcPr>
            <w:tcW w:w="1350" w:type="dxa"/>
          </w:tcPr>
          <w:p w14:paraId="5B365527"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0.126</w:t>
            </w:r>
          </w:p>
        </w:tc>
      </w:tr>
      <w:tr w:rsidR="00CE40F3" w:rsidRPr="00CE40F3" w14:paraId="2C8C8C20" w14:textId="77777777" w:rsidTr="00233FDB">
        <w:tc>
          <w:tcPr>
            <w:tcW w:w="1998" w:type="dxa"/>
          </w:tcPr>
          <w:p w14:paraId="5C79C7BA" w14:textId="77777777" w:rsidR="00CE40F3" w:rsidRPr="00CE40F3" w:rsidRDefault="00CE40F3" w:rsidP="00CE40F3">
            <w:pPr>
              <w:keepNext/>
              <w:keepLines/>
              <w:spacing w:before="60" w:after="60"/>
              <w:ind w:left="216"/>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Female Students</w:t>
            </w:r>
          </w:p>
        </w:tc>
        <w:tc>
          <w:tcPr>
            <w:tcW w:w="1440" w:type="dxa"/>
          </w:tcPr>
          <w:p w14:paraId="46F00169"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0.28</w:t>
            </w:r>
          </w:p>
        </w:tc>
        <w:tc>
          <w:tcPr>
            <w:tcW w:w="1440" w:type="dxa"/>
          </w:tcPr>
          <w:p w14:paraId="007306FE"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1.19</w:t>
            </w:r>
          </w:p>
        </w:tc>
        <w:tc>
          <w:tcPr>
            <w:tcW w:w="1440" w:type="dxa"/>
          </w:tcPr>
          <w:p w14:paraId="57DFFCB0"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b/>
                <w:bCs/>
                <w:sz w:val="20"/>
                <w:szCs w:val="20"/>
              </w:rPr>
            </w:pPr>
            <w:r w:rsidRPr="00CE40F3">
              <w:rPr>
                <w:rFonts w:ascii="Times New Roman" w:eastAsia="Times New Roman" w:hAnsi="Times New Roman" w:cs="Times New Roman"/>
                <w:b/>
                <w:bCs/>
                <w:sz w:val="20"/>
                <w:szCs w:val="20"/>
              </w:rPr>
              <w:t xml:space="preserve"> 0.237 (NS)</w:t>
            </w:r>
          </w:p>
        </w:tc>
        <w:tc>
          <w:tcPr>
            <w:tcW w:w="1350" w:type="dxa"/>
          </w:tcPr>
          <w:p w14:paraId="46EDD18B"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0.130</w:t>
            </w:r>
          </w:p>
        </w:tc>
      </w:tr>
      <w:tr w:rsidR="00CE40F3" w:rsidRPr="00CE40F3" w14:paraId="65FDBFE7" w14:textId="77777777" w:rsidTr="00233FDB">
        <w:tc>
          <w:tcPr>
            <w:tcW w:w="1998" w:type="dxa"/>
          </w:tcPr>
          <w:p w14:paraId="26E87E2B" w14:textId="77777777" w:rsidR="00CE40F3" w:rsidRPr="00CE40F3" w:rsidRDefault="00CE40F3" w:rsidP="00CE40F3">
            <w:pPr>
              <w:keepNext/>
              <w:keepLines/>
              <w:spacing w:before="60" w:after="60"/>
              <w:ind w:left="216"/>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Black Students</w:t>
            </w:r>
          </w:p>
        </w:tc>
        <w:tc>
          <w:tcPr>
            <w:tcW w:w="1440" w:type="dxa"/>
          </w:tcPr>
          <w:p w14:paraId="403D0998"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0.02</w:t>
            </w:r>
          </w:p>
        </w:tc>
        <w:tc>
          <w:tcPr>
            <w:tcW w:w="1440" w:type="dxa"/>
          </w:tcPr>
          <w:p w14:paraId="00A5DB1F"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0.76</w:t>
            </w:r>
          </w:p>
        </w:tc>
        <w:tc>
          <w:tcPr>
            <w:tcW w:w="1440" w:type="dxa"/>
          </w:tcPr>
          <w:p w14:paraId="75D3F200"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b/>
                <w:bCs/>
                <w:sz w:val="20"/>
                <w:szCs w:val="20"/>
              </w:rPr>
            </w:pPr>
            <w:r w:rsidRPr="00CE40F3">
              <w:rPr>
                <w:rFonts w:ascii="Times New Roman" w:eastAsia="Times New Roman" w:hAnsi="Times New Roman" w:cs="Times New Roman"/>
                <w:b/>
                <w:bCs/>
                <w:sz w:val="20"/>
                <w:szCs w:val="20"/>
              </w:rPr>
              <w:t xml:space="preserve"> 0.448 (NS)</w:t>
            </w:r>
          </w:p>
        </w:tc>
        <w:tc>
          <w:tcPr>
            <w:tcW w:w="1350" w:type="dxa"/>
          </w:tcPr>
          <w:p w14:paraId="5EF7DD9D"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0.083</w:t>
            </w:r>
          </w:p>
        </w:tc>
      </w:tr>
      <w:tr w:rsidR="00CE40F3" w:rsidRPr="00CE40F3" w14:paraId="33602050" w14:textId="77777777" w:rsidTr="00233FDB">
        <w:tc>
          <w:tcPr>
            <w:tcW w:w="1998" w:type="dxa"/>
          </w:tcPr>
          <w:p w14:paraId="52B7E206" w14:textId="77777777" w:rsidR="00CE40F3" w:rsidRPr="00CE40F3" w:rsidRDefault="00CE40F3" w:rsidP="00CE40F3">
            <w:pPr>
              <w:keepNext/>
              <w:keepLines/>
              <w:spacing w:before="60" w:after="60"/>
              <w:ind w:left="216"/>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Hispanic Students</w:t>
            </w:r>
          </w:p>
        </w:tc>
        <w:tc>
          <w:tcPr>
            <w:tcW w:w="1440" w:type="dxa"/>
          </w:tcPr>
          <w:p w14:paraId="7366E99A"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-0.03</w:t>
            </w:r>
          </w:p>
        </w:tc>
        <w:tc>
          <w:tcPr>
            <w:tcW w:w="1440" w:type="dxa"/>
          </w:tcPr>
          <w:p w14:paraId="4E1CA897"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-0.27 </w:t>
            </w:r>
          </w:p>
        </w:tc>
        <w:tc>
          <w:tcPr>
            <w:tcW w:w="1440" w:type="dxa"/>
          </w:tcPr>
          <w:p w14:paraId="3C7C7535"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b/>
                <w:bCs/>
                <w:sz w:val="20"/>
                <w:szCs w:val="20"/>
              </w:rPr>
            </w:pPr>
            <w:r w:rsidRPr="00CE40F3">
              <w:rPr>
                <w:rFonts w:ascii="Times New Roman" w:eastAsia="Times New Roman" w:hAnsi="Times New Roman" w:cs="Times New Roman"/>
                <w:b/>
                <w:bCs/>
                <w:sz w:val="20"/>
                <w:szCs w:val="20"/>
              </w:rPr>
              <w:t xml:space="preserve"> 0.785 (NS)</w:t>
            </w:r>
          </w:p>
        </w:tc>
        <w:tc>
          <w:tcPr>
            <w:tcW w:w="1350" w:type="dxa"/>
          </w:tcPr>
          <w:p w14:paraId="0DA94F9E"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-0.030</w:t>
            </w:r>
          </w:p>
        </w:tc>
      </w:tr>
      <w:tr w:rsidR="00CE40F3" w:rsidRPr="00CE40F3" w14:paraId="633272B4" w14:textId="77777777" w:rsidTr="00233FDB">
        <w:tc>
          <w:tcPr>
            <w:tcW w:w="1998" w:type="dxa"/>
          </w:tcPr>
          <w:p w14:paraId="09C47495" w14:textId="77777777" w:rsidR="00CE40F3" w:rsidRPr="00CE40F3" w:rsidRDefault="00CE40F3" w:rsidP="00CE40F3">
            <w:pPr>
              <w:keepNext/>
              <w:keepLines/>
              <w:spacing w:before="60" w:after="60"/>
              <w:ind w:left="216"/>
              <w:rPr>
                <w:rFonts w:ascii="Times New Roman" w:eastAsia="Times New Roman" w:hAnsi="Times New Roman" w:cs="Times New Roman"/>
                <w:sz w:val="20"/>
                <w:szCs w:val="20"/>
              </w:rPr>
            </w:pPr>
          </w:p>
        </w:tc>
        <w:tc>
          <w:tcPr>
            <w:tcW w:w="1440" w:type="dxa"/>
          </w:tcPr>
          <w:p w14:paraId="50B93199"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p>
        </w:tc>
        <w:tc>
          <w:tcPr>
            <w:tcW w:w="1440" w:type="dxa"/>
          </w:tcPr>
          <w:p w14:paraId="6BB0A0A2"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w:t>
            </w:r>
          </w:p>
        </w:tc>
        <w:tc>
          <w:tcPr>
            <w:tcW w:w="1440" w:type="dxa"/>
          </w:tcPr>
          <w:p w14:paraId="720F4FD3"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w:t>
            </w:r>
          </w:p>
        </w:tc>
        <w:tc>
          <w:tcPr>
            <w:tcW w:w="1350" w:type="dxa"/>
          </w:tcPr>
          <w:p w14:paraId="50763DEC" w14:textId="77777777" w:rsidR="00CE40F3" w:rsidRPr="00CE40F3" w:rsidRDefault="00CE40F3" w:rsidP="00CE40F3">
            <w:pPr>
              <w:keepNext/>
              <w:keepLines/>
              <w:tabs>
                <w:tab w:val="decimal" w:pos="504"/>
              </w:tabs>
              <w:spacing w:before="60" w:after="60"/>
              <w:rPr>
                <w:rFonts w:ascii="Times New Roman" w:eastAsia="Times New Roman" w:hAnsi="Times New Roman" w:cs="Times New Roman"/>
                <w:sz w:val="20"/>
                <w:szCs w:val="20"/>
              </w:rPr>
            </w:pPr>
            <w:r w:rsidRPr="00CE40F3">
              <w:rPr>
                <w:rFonts w:ascii="Times New Roman" w:eastAsia="Times New Roman" w:hAnsi="Times New Roman" w:cs="Times New Roman"/>
                <w:sz w:val="20"/>
                <w:szCs w:val="20"/>
              </w:rPr>
              <w:t xml:space="preserve"> </w:t>
            </w:r>
          </w:p>
        </w:tc>
      </w:tr>
    </w:tbl>
    <w:p w14:paraId="216759C8" w14:textId="77777777" w:rsidR="00CE40F3" w:rsidRPr="00CE40F3" w:rsidRDefault="00CE40F3" w:rsidP="00CE40F3">
      <w:pPr>
        <w:keepLines/>
        <w:spacing w:before="120" w:after="240"/>
        <w:rPr>
          <w:rFonts w:ascii="Times New Roman" w:eastAsia="Times New Roman" w:hAnsi="Times New Roman" w:cs="Times New Roman"/>
          <w:sz w:val="20"/>
          <w:szCs w:val="20"/>
        </w:rPr>
      </w:pPr>
    </w:p>
    <w:p w14:paraId="14EC00D6" w14:textId="77777777" w:rsidR="00CE40F3" w:rsidRPr="00CE40F3" w:rsidRDefault="00CE40F3" w:rsidP="00CE40F3">
      <w:pPr>
        <w:spacing w:after="120" w:line="360" w:lineRule="atLeast"/>
        <w:jc w:val="both"/>
        <w:rPr>
          <w:rFonts w:ascii="Times New Roman" w:eastAsia="Times New Roman" w:hAnsi="Times New Roman" w:cs="Times New Roman"/>
          <w:szCs w:val="20"/>
        </w:rPr>
      </w:pPr>
    </w:p>
    <w:p w14:paraId="3CE8C78B" w14:textId="77777777" w:rsidR="00CE40F3" w:rsidRPr="00CE40F3" w:rsidRDefault="00CE40F3" w:rsidP="00CE40F3">
      <w:pPr>
        <w:spacing w:after="120" w:line="360" w:lineRule="atLeast"/>
        <w:ind w:firstLine="547"/>
        <w:jc w:val="both"/>
        <w:rPr>
          <w:rFonts w:ascii="Times New Roman" w:eastAsia="Times New Roman" w:hAnsi="Times New Roman" w:cs="Times New Roman"/>
          <w:szCs w:val="20"/>
        </w:rPr>
      </w:pPr>
    </w:p>
    <w:p w14:paraId="493BE302" w14:textId="77777777" w:rsidR="00CE40F3" w:rsidRPr="00CE40F3" w:rsidRDefault="00CE40F3" w:rsidP="00CE40F3">
      <w:pPr>
        <w:spacing w:after="120" w:line="360" w:lineRule="atLeast"/>
        <w:ind w:firstLine="547"/>
        <w:jc w:val="both"/>
        <w:rPr>
          <w:rFonts w:ascii="Times New Roman" w:eastAsia="Times New Roman" w:hAnsi="Times New Roman" w:cs="Times New Roman"/>
          <w:szCs w:val="20"/>
        </w:rPr>
      </w:pPr>
      <w:r w:rsidRPr="00CE40F3">
        <w:rPr>
          <w:rFonts w:ascii="Times New Roman" w:eastAsia="Times New Roman" w:hAnsi="Times New Roman" w:cs="Times New Roman"/>
          <w:noProof/>
          <w:szCs w:val="20"/>
        </w:rPr>
        <w:lastRenderedPageBreak/>
        <w:drawing>
          <wp:inline distT="0" distB="0" distL="0" distR="0" wp14:anchorId="66E54968" wp14:editId="053E02A3">
            <wp:extent cx="5164455" cy="3115945"/>
            <wp:effectExtent l="0" t="0" r="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64455" cy="3115945"/>
                    </a:xfrm>
                    <a:prstGeom prst="rect">
                      <a:avLst/>
                    </a:prstGeom>
                    <a:noFill/>
                    <a:ln>
                      <a:noFill/>
                    </a:ln>
                  </pic:spPr>
                </pic:pic>
              </a:graphicData>
            </a:graphic>
          </wp:inline>
        </w:drawing>
      </w:r>
    </w:p>
    <w:p w14:paraId="19809075" w14:textId="77777777" w:rsidR="00CE40F3" w:rsidRPr="00CE40F3" w:rsidRDefault="00CE40F3" w:rsidP="00CE40F3">
      <w:pPr>
        <w:keepLines/>
        <w:kinsoku w:val="0"/>
        <w:adjustRightInd w:val="0"/>
        <w:spacing w:before="120" w:after="240"/>
        <w:ind w:left="360"/>
        <w:rPr>
          <w:rFonts w:ascii="Times New Roman" w:eastAsia="Times New Roman" w:hAnsi="Times New Roman" w:cs="Times New Roman"/>
          <w:sz w:val="20"/>
          <w:szCs w:val="20"/>
        </w:rPr>
      </w:pPr>
      <w:r w:rsidRPr="00CE40F3">
        <w:rPr>
          <w:rFonts w:ascii="Times New Roman" w:eastAsia="Times New Roman" w:hAnsi="Times New Roman" w:cs="Times New Roman"/>
          <w:b/>
          <w:color w:val="4F81BD"/>
          <w:sz w:val="20"/>
          <w:szCs w:val="20"/>
        </w:rPr>
        <w:t>Figure 11</w:t>
      </w:r>
      <w:r w:rsidRPr="00CE40F3">
        <w:rPr>
          <w:rFonts w:ascii="Times New Roman" w:eastAsia="Times New Roman" w:hAnsi="Times New Roman" w:cs="Times New Roman"/>
          <w:i/>
          <w:iCs/>
          <w:sz w:val="20"/>
          <w:szCs w:val="20"/>
        </w:rPr>
        <w:t>.</w:t>
      </w:r>
      <w:r w:rsidRPr="00CE40F3">
        <w:rPr>
          <w:rFonts w:ascii="Times New Roman" w:eastAsia="Times New Roman" w:hAnsi="Times New Roman" w:cs="Times New Roman"/>
          <w:sz w:val="20"/>
          <w:szCs w:val="20"/>
        </w:rPr>
        <w:t xml:space="preserve"> Average Treatment Effect of program on Computer Science Principles qualifying scores earned.</w:t>
      </w:r>
    </w:p>
    <w:p w14:paraId="74328BFA" w14:textId="77777777" w:rsidR="00CE40F3" w:rsidRPr="00CE40F3" w:rsidRDefault="00CE40F3" w:rsidP="00CE40F3">
      <w:pPr>
        <w:spacing w:after="120" w:line="480" w:lineRule="auto"/>
        <w:ind w:firstLine="547"/>
        <w:jc w:val="both"/>
        <w:rPr>
          <w:rFonts w:ascii="Times New Roman" w:eastAsia="Times New Roman" w:hAnsi="Times New Roman" w:cs="Times New Roman"/>
          <w:szCs w:val="20"/>
        </w:rPr>
      </w:pPr>
      <w:r w:rsidRPr="00CE40F3">
        <w:rPr>
          <w:rFonts w:ascii="Times New Roman" w:eastAsia="Times New Roman" w:hAnsi="Times New Roman" w:cs="Times New Roman"/>
          <w:szCs w:val="20"/>
        </w:rPr>
        <w:tab/>
      </w:r>
    </w:p>
    <w:p w14:paraId="5230EDDB" w14:textId="77777777" w:rsidR="00CE40F3" w:rsidRPr="00CE40F3" w:rsidRDefault="00CE40F3" w:rsidP="00CE40F3">
      <w:pPr>
        <w:spacing w:after="120" w:line="360" w:lineRule="atLeast"/>
        <w:ind w:firstLine="547"/>
        <w:jc w:val="both"/>
        <w:rPr>
          <w:rFonts w:ascii="Times New Roman" w:eastAsia="Times New Roman" w:hAnsi="Times New Roman" w:cs="Times New Roman"/>
          <w:szCs w:val="20"/>
        </w:rPr>
      </w:pPr>
    </w:p>
    <w:p w14:paraId="3A21C419" w14:textId="77777777" w:rsidR="00CE40F3" w:rsidRPr="00CE40F3" w:rsidRDefault="00CE40F3" w:rsidP="00CE40F3">
      <w:pPr>
        <w:spacing w:after="120" w:line="360" w:lineRule="atLeast"/>
        <w:ind w:firstLine="547"/>
        <w:jc w:val="both"/>
        <w:rPr>
          <w:rFonts w:ascii="Times New Roman" w:eastAsia="Times New Roman" w:hAnsi="Times New Roman" w:cs="Times New Roman"/>
          <w:szCs w:val="20"/>
        </w:rPr>
      </w:pPr>
      <w:r w:rsidRPr="00CE40F3">
        <w:rPr>
          <w:rFonts w:ascii="Times New Roman" w:eastAsia="Times New Roman" w:hAnsi="Times New Roman" w:cs="Times New Roman"/>
          <w:noProof/>
          <w:szCs w:val="20"/>
        </w:rPr>
        <w:drawing>
          <wp:inline distT="0" distB="0" distL="0" distR="0" wp14:anchorId="36F7D140" wp14:editId="5C235A44">
            <wp:extent cx="4842510" cy="261556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42510" cy="2615565"/>
                    </a:xfrm>
                    <a:prstGeom prst="rect">
                      <a:avLst/>
                    </a:prstGeom>
                    <a:noFill/>
                    <a:ln>
                      <a:noFill/>
                    </a:ln>
                  </pic:spPr>
                </pic:pic>
              </a:graphicData>
            </a:graphic>
          </wp:inline>
        </w:drawing>
      </w:r>
    </w:p>
    <w:p w14:paraId="3C6CCF3F" w14:textId="77777777" w:rsidR="00CE40F3" w:rsidRPr="00CE40F3" w:rsidRDefault="00CE40F3" w:rsidP="00CE40F3">
      <w:pPr>
        <w:keepLines/>
        <w:kinsoku w:val="0"/>
        <w:adjustRightInd w:val="0"/>
        <w:spacing w:before="120" w:after="240"/>
        <w:ind w:left="360"/>
        <w:rPr>
          <w:rFonts w:ascii="Times New Roman" w:eastAsia="Times New Roman" w:hAnsi="Times New Roman" w:cs="Times New Roman"/>
          <w:sz w:val="20"/>
          <w:szCs w:val="20"/>
        </w:rPr>
      </w:pPr>
      <w:r w:rsidRPr="00CE40F3">
        <w:rPr>
          <w:rFonts w:ascii="Times New Roman" w:eastAsia="Times New Roman" w:hAnsi="Times New Roman" w:cs="Times New Roman"/>
          <w:b/>
          <w:color w:val="4F81BD"/>
          <w:sz w:val="20"/>
          <w:szCs w:val="20"/>
        </w:rPr>
        <w:t>Figure 12</w:t>
      </w:r>
      <w:r w:rsidRPr="00CE40F3">
        <w:rPr>
          <w:rFonts w:ascii="Times New Roman" w:eastAsia="Times New Roman" w:hAnsi="Times New Roman" w:cs="Times New Roman"/>
          <w:i/>
          <w:iCs/>
          <w:sz w:val="20"/>
          <w:szCs w:val="20"/>
        </w:rPr>
        <w:t>.</w:t>
      </w:r>
      <w:r w:rsidRPr="00CE40F3">
        <w:rPr>
          <w:rFonts w:ascii="Times New Roman" w:eastAsia="Times New Roman" w:hAnsi="Times New Roman" w:cs="Times New Roman"/>
          <w:sz w:val="20"/>
          <w:szCs w:val="20"/>
        </w:rPr>
        <w:t xml:space="preserve"> Impact Ratios for Student Subgroups on Computer Science Principles Qualifying Scores.</w:t>
      </w:r>
    </w:p>
    <w:p w14:paraId="35576766" w14:textId="77777777" w:rsidR="00CE40F3" w:rsidRPr="00CE40F3" w:rsidRDefault="00CE40F3" w:rsidP="00CE40F3">
      <w:pPr>
        <w:spacing w:after="120" w:line="480" w:lineRule="auto"/>
        <w:ind w:firstLine="547"/>
        <w:jc w:val="both"/>
        <w:rPr>
          <w:rFonts w:ascii="Times New Roman" w:eastAsia="Times New Roman" w:hAnsi="Times New Roman" w:cs="Times New Roman"/>
          <w:szCs w:val="20"/>
        </w:rPr>
      </w:pPr>
    </w:p>
    <w:p w14:paraId="752680C7" w14:textId="77777777" w:rsidR="00CE40F3" w:rsidRPr="00CE40F3" w:rsidRDefault="00CE40F3" w:rsidP="00CE40F3">
      <w:pPr>
        <w:spacing w:after="200" w:line="480" w:lineRule="auto"/>
        <w:rPr>
          <w:rFonts w:ascii="Cambria" w:eastAsia="MS Mincho" w:hAnsi="Cambria" w:cs="Times New Roman"/>
          <w:lang w:eastAsia="ja-JP"/>
        </w:rPr>
      </w:pPr>
      <w:r w:rsidRPr="00CE40F3">
        <w:rPr>
          <w:rFonts w:ascii="Cambria" w:eastAsia="MS Mincho" w:hAnsi="Cambria" w:cs="Times New Roman"/>
          <w:lang w:eastAsia="ja-JP"/>
        </w:rPr>
        <w:br w:type="page"/>
      </w:r>
    </w:p>
    <w:p w14:paraId="6127527E" w14:textId="77777777" w:rsidR="00CE40F3" w:rsidRDefault="00CE40F3"/>
    <w:sectPr w:rsidR="00CE40F3" w:rsidSect="00F974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0F3"/>
    <w:rsid w:val="00091404"/>
    <w:rsid w:val="000950FB"/>
    <w:rsid w:val="00147DF5"/>
    <w:rsid w:val="001767E2"/>
    <w:rsid w:val="001A5A66"/>
    <w:rsid w:val="00233FDB"/>
    <w:rsid w:val="00280275"/>
    <w:rsid w:val="00444993"/>
    <w:rsid w:val="004A5A2E"/>
    <w:rsid w:val="004B0587"/>
    <w:rsid w:val="004C744A"/>
    <w:rsid w:val="005132CC"/>
    <w:rsid w:val="00570787"/>
    <w:rsid w:val="00675975"/>
    <w:rsid w:val="00676573"/>
    <w:rsid w:val="006974A8"/>
    <w:rsid w:val="006C4C06"/>
    <w:rsid w:val="007806D0"/>
    <w:rsid w:val="007E28F7"/>
    <w:rsid w:val="0080583B"/>
    <w:rsid w:val="00851177"/>
    <w:rsid w:val="00981655"/>
    <w:rsid w:val="009A4710"/>
    <w:rsid w:val="00B16ED8"/>
    <w:rsid w:val="00B2566D"/>
    <w:rsid w:val="00B77633"/>
    <w:rsid w:val="00C06314"/>
    <w:rsid w:val="00C307E2"/>
    <w:rsid w:val="00C3726C"/>
    <w:rsid w:val="00C6369B"/>
    <w:rsid w:val="00CA0B8E"/>
    <w:rsid w:val="00CC5841"/>
    <w:rsid w:val="00CE40F3"/>
    <w:rsid w:val="00CF2189"/>
    <w:rsid w:val="00DF0837"/>
    <w:rsid w:val="00F974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24F8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E40F3"/>
    <w:rPr>
      <w:color w:val="0563C1" w:themeColor="hyperlink"/>
      <w:u w:val="single"/>
    </w:rPr>
  </w:style>
  <w:style w:type="paragraph" w:styleId="ListParagraph">
    <w:name w:val="List Paragraph"/>
    <w:basedOn w:val="Normal"/>
    <w:uiPriority w:val="34"/>
    <w:qFormat/>
    <w:rsid w:val="00C636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3111388">
      <w:bodyDiv w:val="1"/>
      <w:marLeft w:val="0"/>
      <w:marRight w:val="0"/>
      <w:marTop w:val="0"/>
      <w:marBottom w:val="0"/>
      <w:divBdr>
        <w:top w:val="none" w:sz="0" w:space="0" w:color="auto"/>
        <w:left w:val="none" w:sz="0" w:space="0" w:color="auto"/>
        <w:bottom w:val="none" w:sz="0" w:space="0" w:color="auto"/>
        <w:right w:val="none" w:sz="0" w:space="0" w:color="auto"/>
      </w:divBdr>
    </w:div>
    <w:div w:id="1651398129">
      <w:bodyDiv w:val="1"/>
      <w:marLeft w:val="0"/>
      <w:marRight w:val="0"/>
      <w:marTop w:val="0"/>
      <w:marBottom w:val="0"/>
      <w:divBdr>
        <w:top w:val="none" w:sz="0" w:space="0" w:color="auto"/>
        <w:left w:val="none" w:sz="0" w:space="0" w:color="auto"/>
        <w:bottom w:val="none" w:sz="0" w:space="0" w:color="auto"/>
        <w:right w:val="none" w:sz="0" w:space="0" w:color="auto"/>
      </w:divBdr>
    </w:div>
    <w:div w:id="1787698151">
      <w:bodyDiv w:val="1"/>
      <w:marLeft w:val="0"/>
      <w:marRight w:val="0"/>
      <w:marTop w:val="0"/>
      <w:marBottom w:val="0"/>
      <w:divBdr>
        <w:top w:val="none" w:sz="0" w:space="0" w:color="auto"/>
        <w:left w:val="none" w:sz="0" w:space="0" w:color="auto"/>
        <w:bottom w:val="none" w:sz="0" w:space="0" w:color="auto"/>
        <w:right w:val="none" w:sz="0" w:space="0" w:color="auto"/>
      </w:divBdr>
    </w:div>
    <w:div w:id="1853375927">
      <w:bodyDiv w:val="1"/>
      <w:marLeft w:val="0"/>
      <w:marRight w:val="0"/>
      <w:marTop w:val="0"/>
      <w:marBottom w:val="0"/>
      <w:divBdr>
        <w:top w:val="none" w:sz="0" w:space="0" w:color="auto"/>
        <w:left w:val="none" w:sz="0" w:space="0" w:color="auto"/>
        <w:bottom w:val="none" w:sz="0" w:space="0" w:color="auto"/>
        <w:right w:val="none" w:sz="0" w:space="0" w:color="auto"/>
      </w:divBdr>
      <w:divsChild>
        <w:div w:id="1991907940">
          <w:marLeft w:val="0"/>
          <w:marRight w:val="0"/>
          <w:marTop w:val="0"/>
          <w:marBottom w:val="0"/>
          <w:divBdr>
            <w:top w:val="none" w:sz="0" w:space="0" w:color="auto"/>
            <w:left w:val="none" w:sz="0" w:space="0" w:color="auto"/>
            <w:bottom w:val="none" w:sz="0" w:space="0" w:color="auto"/>
            <w:right w:val="none" w:sz="0" w:space="0" w:color="auto"/>
          </w:divBdr>
        </w:div>
        <w:div w:id="27999902">
          <w:marLeft w:val="0"/>
          <w:marRight w:val="0"/>
          <w:marTop w:val="0"/>
          <w:marBottom w:val="0"/>
          <w:divBdr>
            <w:top w:val="none" w:sz="0" w:space="0" w:color="auto"/>
            <w:left w:val="none" w:sz="0" w:space="0" w:color="auto"/>
            <w:bottom w:val="none" w:sz="0" w:space="0" w:color="auto"/>
            <w:right w:val="none" w:sz="0" w:space="0" w:color="auto"/>
          </w:divBdr>
        </w:div>
        <w:div w:id="993030041">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80/00221546.2016.1257306" TargetMode="External"/><Relationship Id="rId13" Type="http://schemas.openxmlformats.org/officeDocument/2006/relationships/image" Target="media/image5.emf"/><Relationship Id="rId18" Type="http://schemas.openxmlformats.org/officeDocument/2006/relationships/image" Target="media/image10.emf"/><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cran.r-project.org/web/packages/twang/twang.pdf" TargetMode="External"/><Relationship Id="rId12" Type="http://schemas.openxmlformats.org/officeDocument/2006/relationships/image" Target="media/image4.png"/><Relationship Id="rId17" Type="http://schemas.openxmlformats.org/officeDocument/2006/relationships/image" Target="media/image9.emf"/><Relationship Id="rId2" Type="http://schemas.openxmlformats.org/officeDocument/2006/relationships/styles" Target="styles.xml"/><Relationship Id="rId16" Type="http://schemas.openxmlformats.org/officeDocument/2006/relationships/image" Target="media/image8.emf"/><Relationship Id="rId20"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hyperlink" Target="https://dx.doi.org/10.2139/ssrn.1964782" TargetMode="External"/><Relationship Id="rId11" Type="http://schemas.openxmlformats.org/officeDocument/2006/relationships/image" Target="media/image3.png"/><Relationship Id="rId5" Type="http://schemas.openxmlformats.org/officeDocument/2006/relationships/hyperlink" Target="https://ssrn.com/abstract=1964782" TargetMode="External"/><Relationship Id="rId15" Type="http://schemas.openxmlformats.org/officeDocument/2006/relationships/image" Target="media/image7.emf"/><Relationship Id="rId10" Type="http://schemas.openxmlformats.org/officeDocument/2006/relationships/image" Target="media/image2.emf"/><Relationship Id="rId19" Type="http://schemas.openxmlformats.org/officeDocument/2006/relationships/image" Target="media/image11.emf"/><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75E1F6-D695-4109-BE74-8E9B278FE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5455</Words>
  <Characters>31095</Characters>
  <Application>Microsoft Office Word</Application>
  <DocSecurity>0</DocSecurity>
  <Lines>259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Brown</dc:creator>
  <cp:keywords/>
  <dc:description/>
  <cp:lastModifiedBy>Richard Brown</cp:lastModifiedBy>
  <cp:revision>2</cp:revision>
  <dcterms:created xsi:type="dcterms:W3CDTF">2018-08-28T12:47:00Z</dcterms:created>
  <dcterms:modified xsi:type="dcterms:W3CDTF">2018-08-28T12:47:00Z</dcterms:modified>
</cp:coreProperties>
</file>